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514E" w14:textId="77777777" w:rsidR="00DB0DF3" w:rsidRDefault="00CC3BCA" w:rsidP="00DB0DF3">
      <w:pPr>
        <w:pStyle w:val="Heading1"/>
      </w:pPr>
      <w:r w:rsidRPr="00CC3BCA">
        <w:rPr>
          <w:b/>
        </w:rPr>
        <w:t>Participating in a Peer to Peer Review</w:t>
      </w:r>
      <w:r w:rsidRPr="00CC3BCA">
        <w:t xml:space="preserve"> </w:t>
      </w:r>
      <w:r w:rsidR="008B2E74">
        <w:t xml:space="preserve">– </w:t>
      </w:r>
      <w:r w:rsidR="00E2347E">
        <w:t xml:space="preserve">A </w:t>
      </w:r>
      <w:r w:rsidR="008B2E74">
        <w:t xml:space="preserve">Guide for Public Bodies </w:t>
      </w:r>
    </w:p>
    <w:p w14:paraId="26ECDCE1" w14:textId="77777777" w:rsidR="00DB0DF3" w:rsidRPr="00DB0DF3" w:rsidRDefault="00DB0DF3" w:rsidP="00DB0DF3"/>
    <w:p w14:paraId="67E25869" w14:textId="77777777" w:rsidR="00CC3BCA" w:rsidRDefault="00CC3BCA" w:rsidP="00CC3BCA">
      <w:r>
        <w:t xml:space="preserve">This </w:t>
      </w:r>
      <w:r w:rsidR="00980934">
        <w:t xml:space="preserve">short </w:t>
      </w:r>
      <w:r>
        <w:t xml:space="preserve">guide has been developed by the Sustainable Scotland Network </w:t>
      </w:r>
      <w:r w:rsidR="00980934">
        <w:t xml:space="preserve">(SSN) </w:t>
      </w:r>
      <w:r>
        <w:t>to support public bodies in carrying out peer to peer rev</w:t>
      </w:r>
      <w:r w:rsidR="00722ED5">
        <w:t>iew of Climate Change R</w:t>
      </w:r>
      <w:r w:rsidR="00154F28">
        <w:t xml:space="preserve">eports.  It </w:t>
      </w:r>
      <w:r>
        <w:t>is intended to support the flexible</w:t>
      </w:r>
      <w:r w:rsidR="00CC3765">
        <w:t xml:space="preserve"> nature of peer review </w:t>
      </w:r>
      <w:r>
        <w:t xml:space="preserve">and public sector organisations should </w:t>
      </w:r>
      <w:r w:rsidR="00CC3765">
        <w:t xml:space="preserve">use it </w:t>
      </w:r>
      <w:r w:rsidR="00077E16">
        <w:t xml:space="preserve">to the extent that they deem appropriate. </w:t>
      </w:r>
    </w:p>
    <w:p w14:paraId="7166B415" w14:textId="77777777" w:rsidR="00CC3BCA" w:rsidRPr="00CC3765" w:rsidRDefault="00DB0DF3" w:rsidP="00722ED5">
      <w:pPr>
        <w:pStyle w:val="Heading2"/>
        <w:spacing w:after="120"/>
        <w:rPr>
          <w:b/>
        </w:rPr>
      </w:pPr>
      <w:r w:rsidRPr="00CC3765">
        <w:rPr>
          <w:b/>
        </w:rPr>
        <w:t xml:space="preserve">What is Peer to Peer review? </w:t>
      </w:r>
      <w:bookmarkStart w:id="0" w:name="_GoBack"/>
      <w:bookmarkEnd w:id="0"/>
    </w:p>
    <w:p w14:paraId="0C177C6C" w14:textId="77777777" w:rsidR="00DB0DF3" w:rsidRDefault="00DB0DF3" w:rsidP="00DB0DF3">
      <w:r>
        <w:t xml:space="preserve">Peer to peer review is a review of a public body’s climate change report by another public body </w:t>
      </w:r>
      <w:r w:rsidR="00077E16">
        <w:t>(or bodies) also</w:t>
      </w:r>
      <w:r>
        <w:t xml:space="preserve"> reporting under the climate change duties.  It can be considered: </w:t>
      </w:r>
    </w:p>
    <w:p w14:paraId="7C0CF932" w14:textId="77777777" w:rsidR="00DB0DF3" w:rsidRPr="00DB0DF3" w:rsidRDefault="00DB0DF3" w:rsidP="00DB0DF3">
      <w:pPr>
        <w:pStyle w:val="ListParagraph"/>
        <w:numPr>
          <w:ilvl w:val="0"/>
          <w:numId w:val="11"/>
        </w:numPr>
        <w:spacing w:before="0" w:afterLines="0" w:after="160" w:line="259" w:lineRule="auto"/>
        <w:contextualSpacing/>
        <w:rPr>
          <w:b w:val="0"/>
        </w:rPr>
      </w:pPr>
      <w:r w:rsidRPr="00DB0DF3">
        <w:rPr>
          <w:b w:val="0"/>
        </w:rPr>
        <w:t xml:space="preserve">a ‘critical friend’ assessment of whether the body is taking all reasonable steps to produce an accurate and complete climate change report; </w:t>
      </w:r>
    </w:p>
    <w:p w14:paraId="18C0FBB0" w14:textId="77777777" w:rsidR="00DB0DF3" w:rsidRPr="00DB0DF3" w:rsidRDefault="00DB0DF3" w:rsidP="00DB0DF3">
      <w:pPr>
        <w:pStyle w:val="ListParagraph"/>
        <w:numPr>
          <w:ilvl w:val="0"/>
          <w:numId w:val="11"/>
        </w:numPr>
        <w:spacing w:before="0" w:afterLines="0" w:after="160" w:line="259" w:lineRule="auto"/>
        <w:contextualSpacing/>
        <w:rPr>
          <w:b w:val="0"/>
        </w:rPr>
      </w:pPr>
      <w:r w:rsidRPr="00DB0DF3">
        <w:rPr>
          <w:b w:val="0"/>
        </w:rPr>
        <w:t xml:space="preserve">an opportunity for public bodies to discuss their approach to climate change reporting with other bodies, to encourage knowledge sharing and continuous improvement across the public sector; </w:t>
      </w:r>
    </w:p>
    <w:p w14:paraId="3E84409E" w14:textId="77777777" w:rsidR="00DB0DF3" w:rsidRPr="00DB0DF3" w:rsidRDefault="00DB0DF3" w:rsidP="00DB0DF3">
      <w:pPr>
        <w:pStyle w:val="ListParagraph"/>
        <w:numPr>
          <w:ilvl w:val="0"/>
          <w:numId w:val="11"/>
        </w:numPr>
        <w:spacing w:before="0" w:afterLines="0" w:after="160" w:line="259" w:lineRule="auto"/>
        <w:contextualSpacing/>
        <w:rPr>
          <w:b w:val="0"/>
        </w:rPr>
      </w:pPr>
      <w:proofErr w:type="gramStart"/>
      <w:r w:rsidRPr="00DB0DF3">
        <w:rPr>
          <w:b w:val="0"/>
        </w:rPr>
        <w:t>a</w:t>
      </w:r>
      <w:proofErr w:type="gramEnd"/>
      <w:r w:rsidRPr="00DB0DF3">
        <w:rPr>
          <w:b w:val="0"/>
        </w:rPr>
        <w:t xml:space="preserve"> process of self-regulation by the public sector to maintain standards, improve performance and provide credibility to reported information.  </w:t>
      </w:r>
    </w:p>
    <w:p w14:paraId="72AFB148" w14:textId="77777777" w:rsidR="008B2E74" w:rsidRDefault="008B2E74" w:rsidP="008B2E74">
      <w:r>
        <w:t xml:space="preserve">Peer to peer review: </w:t>
      </w:r>
    </w:p>
    <w:p w14:paraId="593106B9" w14:textId="77777777" w:rsidR="008B2E74" w:rsidRPr="008B2E74" w:rsidRDefault="008B2E74" w:rsidP="008B2E74">
      <w:pPr>
        <w:pStyle w:val="ListParagraph"/>
        <w:numPr>
          <w:ilvl w:val="0"/>
          <w:numId w:val="11"/>
        </w:numPr>
        <w:spacing w:before="0" w:afterLines="0" w:after="160" w:line="259" w:lineRule="auto"/>
        <w:contextualSpacing/>
        <w:rPr>
          <w:b w:val="0"/>
        </w:rPr>
      </w:pPr>
      <w:r w:rsidRPr="008B2E74">
        <w:rPr>
          <w:rFonts w:eastAsia="Times New Roman" w:cstheme="minorHAnsi"/>
          <w:b w:val="0"/>
          <w:lang w:eastAsia="en-GB"/>
        </w:rPr>
        <w:t>is not a formal audit or assessment;</w:t>
      </w:r>
    </w:p>
    <w:p w14:paraId="48DBD2E1" w14:textId="77777777" w:rsidR="008B2E74" w:rsidRPr="008B2E74" w:rsidRDefault="008B2E74" w:rsidP="008B2E74">
      <w:pPr>
        <w:pStyle w:val="ListParagraph"/>
        <w:numPr>
          <w:ilvl w:val="0"/>
          <w:numId w:val="11"/>
        </w:numPr>
        <w:spacing w:before="0" w:afterLines="0" w:after="160" w:line="259" w:lineRule="auto"/>
        <w:contextualSpacing/>
        <w:rPr>
          <w:b w:val="0"/>
        </w:rPr>
      </w:pPr>
      <w:r w:rsidRPr="008B2E74">
        <w:rPr>
          <w:rFonts w:eastAsia="Times New Roman" w:cstheme="minorHAnsi"/>
          <w:b w:val="0"/>
          <w:lang w:eastAsia="en-GB"/>
        </w:rPr>
        <w:t xml:space="preserve">does not deliver a scored assessment; </w:t>
      </w:r>
    </w:p>
    <w:p w14:paraId="3435DC41" w14:textId="77777777" w:rsidR="008B2E74" w:rsidRPr="008B2E74" w:rsidRDefault="008B2E74" w:rsidP="008B2E74">
      <w:pPr>
        <w:pStyle w:val="ListParagraph"/>
        <w:numPr>
          <w:ilvl w:val="0"/>
          <w:numId w:val="11"/>
        </w:numPr>
        <w:spacing w:before="0" w:afterLines="0" w:after="160" w:line="259" w:lineRule="auto"/>
        <w:contextualSpacing/>
        <w:rPr>
          <w:b w:val="0"/>
        </w:rPr>
      </w:pPr>
      <w:r w:rsidRPr="008B2E74">
        <w:rPr>
          <w:rFonts w:eastAsia="Times New Roman" w:cstheme="minorHAnsi"/>
          <w:b w:val="0"/>
          <w:lang w:eastAsia="en-GB"/>
        </w:rPr>
        <w:t xml:space="preserve">is not driven by external requirements or standards; </w:t>
      </w:r>
    </w:p>
    <w:p w14:paraId="114F6D47" w14:textId="77777777" w:rsidR="008B2E74" w:rsidRPr="008B2E74" w:rsidRDefault="008B2E74" w:rsidP="00077E16">
      <w:pPr>
        <w:pStyle w:val="ListParagraph"/>
        <w:numPr>
          <w:ilvl w:val="0"/>
          <w:numId w:val="11"/>
        </w:numPr>
        <w:spacing w:before="0" w:afterLines="0" w:after="240" w:line="259" w:lineRule="auto"/>
        <w:ind w:left="714" w:hanging="357"/>
        <w:contextualSpacing/>
        <w:rPr>
          <w:b w:val="0"/>
        </w:rPr>
      </w:pPr>
      <w:proofErr w:type="gramStart"/>
      <w:r w:rsidRPr="008B2E74">
        <w:rPr>
          <w:rFonts w:eastAsia="Times New Roman" w:cstheme="minorHAnsi"/>
          <w:b w:val="0"/>
          <w:lang w:eastAsia="en-GB"/>
        </w:rPr>
        <w:t>is</w:t>
      </w:r>
      <w:proofErr w:type="gramEnd"/>
      <w:r w:rsidRPr="008B2E74">
        <w:rPr>
          <w:rFonts w:eastAsia="Times New Roman" w:cstheme="minorHAnsi"/>
          <w:b w:val="0"/>
          <w:lang w:eastAsia="en-GB"/>
        </w:rPr>
        <w:t xml:space="preserve"> not reported to government. </w:t>
      </w:r>
    </w:p>
    <w:p w14:paraId="2F1FF118" w14:textId="77777777" w:rsidR="0068766B" w:rsidRPr="0068766B" w:rsidRDefault="0068766B" w:rsidP="00722ED5">
      <w:pPr>
        <w:pStyle w:val="Heading2"/>
        <w:spacing w:after="120"/>
        <w:rPr>
          <w:b/>
        </w:rPr>
      </w:pPr>
      <w:r w:rsidRPr="0068766B">
        <w:rPr>
          <w:b/>
        </w:rPr>
        <w:t>Planning a review</w:t>
      </w:r>
    </w:p>
    <w:p w14:paraId="7770F750" w14:textId="77777777" w:rsidR="008B2E74" w:rsidRDefault="00CC3765" w:rsidP="00CC3BCA">
      <w:r>
        <w:t xml:space="preserve">A review may take many forms, from an individual evaluation of another </w:t>
      </w:r>
      <w:r w:rsidR="008C631B">
        <w:t>body’s</w:t>
      </w:r>
      <w:r>
        <w:t xml:space="preserve"> report to a workshop with</w:t>
      </w:r>
      <w:r w:rsidR="008C631B">
        <w:t xml:space="preserve"> many participating organisations</w:t>
      </w:r>
      <w:r>
        <w:t xml:space="preserve">.  </w:t>
      </w:r>
      <w:r w:rsidR="00077E16">
        <w:t>P</w:t>
      </w:r>
      <w:r w:rsidR="008C631B">
        <w:t xml:space="preserve">articipating organisations </w:t>
      </w:r>
      <w:r w:rsidR="00077E16">
        <w:t>can</w:t>
      </w:r>
      <w:r w:rsidR="008C631B">
        <w:t xml:space="preserve"> determine the </w:t>
      </w:r>
      <w:r w:rsidR="00077E16">
        <w:t xml:space="preserve">most </w:t>
      </w:r>
      <w:r w:rsidR="008C631B">
        <w:t>app</w:t>
      </w:r>
      <w:r w:rsidR="00077E16">
        <w:t xml:space="preserve">ropriate approach given their circumstances, or speak with SSN if unsure. </w:t>
      </w:r>
      <w:r w:rsidR="00233C99">
        <w:t xml:space="preserve">  </w:t>
      </w:r>
      <w:r w:rsidR="008C631B">
        <w:t xml:space="preserve"> </w:t>
      </w:r>
    </w:p>
    <w:p w14:paraId="43CCB0D9" w14:textId="77777777" w:rsidR="0068766B" w:rsidRDefault="0068766B" w:rsidP="00CC3BCA">
      <w:r>
        <w:t xml:space="preserve">In planning a review, consider the following: </w:t>
      </w:r>
    </w:p>
    <w:p w14:paraId="1EA9472E" w14:textId="77777777" w:rsidR="00077E16" w:rsidRPr="00077E16" w:rsidRDefault="00077E16" w:rsidP="006F4408">
      <w:pPr>
        <w:pStyle w:val="ListParagraph"/>
        <w:numPr>
          <w:ilvl w:val="0"/>
          <w:numId w:val="11"/>
        </w:numPr>
        <w:spacing w:afterLines="0" w:after="0" w:line="240" w:lineRule="auto"/>
        <w:ind w:left="714" w:hanging="357"/>
      </w:pPr>
      <w:r w:rsidRPr="00980934">
        <w:rPr>
          <w:color w:val="767171" w:themeColor="background2" w:themeShade="80"/>
        </w:rPr>
        <w:t>The scope of the review</w:t>
      </w:r>
      <w:r w:rsidRPr="00980934">
        <w:rPr>
          <w:b w:val="0"/>
          <w:color w:val="767171" w:themeColor="background2" w:themeShade="80"/>
        </w:rPr>
        <w:t xml:space="preserve"> </w:t>
      </w:r>
      <w:r>
        <w:rPr>
          <w:b w:val="0"/>
        </w:rPr>
        <w:t>– for example, is the intention to include the full report content or are there particular topics you feel would benefit most from a peer to peer discussion?</w:t>
      </w:r>
      <w:r w:rsidR="00980934">
        <w:rPr>
          <w:b w:val="0"/>
        </w:rPr>
        <w:t xml:space="preserve">  How detailed should the review be? </w:t>
      </w:r>
      <w:r>
        <w:rPr>
          <w:b w:val="0"/>
        </w:rPr>
        <w:t xml:space="preserve"> </w:t>
      </w:r>
    </w:p>
    <w:p w14:paraId="5F1C7B16" w14:textId="77777777" w:rsidR="00980934" w:rsidRPr="00154F28" w:rsidRDefault="00077E16" w:rsidP="00980934">
      <w:pPr>
        <w:pStyle w:val="ListParagraph"/>
        <w:numPr>
          <w:ilvl w:val="0"/>
          <w:numId w:val="11"/>
        </w:numPr>
        <w:spacing w:line="240" w:lineRule="auto"/>
        <w:ind w:left="714" w:hanging="357"/>
      </w:pPr>
      <w:r w:rsidRPr="00980934">
        <w:rPr>
          <w:color w:val="767171" w:themeColor="background2" w:themeShade="80"/>
        </w:rPr>
        <w:t>T</w:t>
      </w:r>
      <w:r w:rsidR="00154F28" w:rsidRPr="00980934">
        <w:rPr>
          <w:color w:val="767171" w:themeColor="background2" w:themeShade="80"/>
        </w:rPr>
        <w:t>he type of organisation(s) to engage with</w:t>
      </w:r>
      <w:r w:rsidR="00154F28">
        <w:rPr>
          <w:b w:val="0"/>
        </w:rPr>
        <w:t xml:space="preserve"> – for example, you may partner with organisations based on the nature of your functions, emissions profile, size or geographical considerations.</w:t>
      </w:r>
    </w:p>
    <w:p w14:paraId="62AAF0DA" w14:textId="77777777" w:rsidR="0068766B" w:rsidRPr="00980934" w:rsidRDefault="00077E16" w:rsidP="00077E16">
      <w:pPr>
        <w:pStyle w:val="ListParagraph"/>
        <w:numPr>
          <w:ilvl w:val="0"/>
          <w:numId w:val="11"/>
        </w:numPr>
        <w:spacing w:line="240" w:lineRule="auto"/>
        <w:ind w:left="714" w:hanging="357"/>
      </w:pPr>
      <w:r w:rsidRPr="00980934">
        <w:rPr>
          <w:color w:val="767171" w:themeColor="background2" w:themeShade="80"/>
        </w:rPr>
        <w:t>The review method</w:t>
      </w:r>
      <w:r>
        <w:rPr>
          <w:b w:val="0"/>
        </w:rPr>
        <w:t xml:space="preserve"> – such as one-on-one or workshop based, face to face or virtual/</w:t>
      </w:r>
      <w:r w:rsidR="00980934">
        <w:rPr>
          <w:b w:val="0"/>
        </w:rPr>
        <w:t>desk-</w:t>
      </w:r>
      <w:r>
        <w:rPr>
          <w:b w:val="0"/>
        </w:rPr>
        <w:t xml:space="preserve">based reviews. </w:t>
      </w:r>
      <w:r w:rsidR="00154F28">
        <w:rPr>
          <w:b w:val="0"/>
        </w:rPr>
        <w:t xml:space="preserve"> </w:t>
      </w:r>
      <w:r w:rsidR="0067064C">
        <w:rPr>
          <w:b w:val="0"/>
        </w:rPr>
        <w:t>How will you</w:t>
      </w:r>
      <w:r w:rsidR="00980934">
        <w:rPr>
          <w:b w:val="0"/>
        </w:rPr>
        <w:t xml:space="preserve"> capt</w:t>
      </w:r>
      <w:r w:rsidR="0067064C">
        <w:rPr>
          <w:b w:val="0"/>
        </w:rPr>
        <w:t>ure the outcomes of the review?</w:t>
      </w:r>
    </w:p>
    <w:p w14:paraId="52E6D0AF" w14:textId="77777777" w:rsidR="00980934" w:rsidRPr="009A7F7B" w:rsidRDefault="00980934" w:rsidP="00077E16">
      <w:pPr>
        <w:pStyle w:val="ListParagraph"/>
        <w:numPr>
          <w:ilvl w:val="0"/>
          <w:numId w:val="11"/>
        </w:numPr>
        <w:spacing w:line="240" w:lineRule="auto"/>
        <w:ind w:left="714" w:hanging="357"/>
      </w:pPr>
      <w:r w:rsidRPr="00980934">
        <w:rPr>
          <w:color w:val="767171" w:themeColor="background2" w:themeShade="80"/>
        </w:rPr>
        <w:t>Who should be involved</w:t>
      </w:r>
      <w:r>
        <w:rPr>
          <w:b w:val="0"/>
        </w:rPr>
        <w:t xml:space="preserve"> – which staff from each organisation should be involved in review conversations (typically those responsible for the report as well as significant contributors).</w:t>
      </w:r>
    </w:p>
    <w:p w14:paraId="7BE09C37" w14:textId="77777777" w:rsidR="00300DE5" w:rsidRPr="00154F28" w:rsidRDefault="00077E16" w:rsidP="00077E16">
      <w:pPr>
        <w:pStyle w:val="ListParagraph"/>
        <w:numPr>
          <w:ilvl w:val="0"/>
          <w:numId w:val="11"/>
        </w:numPr>
        <w:spacing w:afterLines="0" w:after="240" w:line="240" w:lineRule="auto"/>
        <w:ind w:left="714" w:hanging="357"/>
      </w:pPr>
      <w:r w:rsidRPr="00980934">
        <w:rPr>
          <w:color w:val="767171" w:themeColor="background2" w:themeShade="80"/>
        </w:rPr>
        <w:t>Timing</w:t>
      </w:r>
      <w:r>
        <w:rPr>
          <w:b w:val="0"/>
        </w:rPr>
        <w:t xml:space="preserve"> – consider </w:t>
      </w:r>
      <w:r w:rsidR="009A7F7B">
        <w:rPr>
          <w:b w:val="0"/>
        </w:rPr>
        <w:t xml:space="preserve">the </w:t>
      </w:r>
      <w:r w:rsidR="00980934">
        <w:rPr>
          <w:b w:val="0"/>
        </w:rPr>
        <w:t xml:space="preserve">30 November deadline and the </w:t>
      </w:r>
      <w:r w:rsidR="009A7F7B">
        <w:rPr>
          <w:b w:val="0"/>
        </w:rPr>
        <w:t>reporting timelines for</w:t>
      </w:r>
      <w:r>
        <w:rPr>
          <w:b w:val="0"/>
        </w:rPr>
        <w:t xml:space="preserve"> t</w:t>
      </w:r>
      <w:r w:rsidR="00980934">
        <w:rPr>
          <w:b w:val="0"/>
        </w:rPr>
        <w:t>he participant organisations.  A</w:t>
      </w:r>
      <w:r>
        <w:rPr>
          <w:b w:val="0"/>
        </w:rPr>
        <w:t>llow</w:t>
      </w:r>
      <w:r w:rsidR="009A7F7B">
        <w:rPr>
          <w:b w:val="0"/>
        </w:rPr>
        <w:t xml:space="preserve"> </w:t>
      </w:r>
      <w:r w:rsidR="00980934">
        <w:rPr>
          <w:b w:val="0"/>
        </w:rPr>
        <w:t xml:space="preserve">plenty of </w:t>
      </w:r>
      <w:r w:rsidR="009A7F7B">
        <w:rPr>
          <w:b w:val="0"/>
        </w:rPr>
        <w:t>time to address</w:t>
      </w:r>
      <w:r>
        <w:rPr>
          <w:b w:val="0"/>
        </w:rPr>
        <w:t xml:space="preserve"> review</w:t>
      </w:r>
      <w:r w:rsidR="009A7F7B">
        <w:rPr>
          <w:b w:val="0"/>
        </w:rPr>
        <w:t xml:space="preserve"> findings before completion and sign off of reports.  </w:t>
      </w:r>
    </w:p>
    <w:p w14:paraId="10737AD9" w14:textId="77777777" w:rsidR="00911CD4" w:rsidRDefault="00911CD4" w:rsidP="00722ED5">
      <w:pPr>
        <w:pStyle w:val="Heading1"/>
        <w:spacing w:after="120"/>
        <w:rPr>
          <w:b/>
          <w:sz w:val="26"/>
          <w:szCs w:val="26"/>
        </w:rPr>
      </w:pPr>
    </w:p>
    <w:p w14:paraId="72D5F798" w14:textId="200C3C56" w:rsidR="00E93514" w:rsidRDefault="00761787" w:rsidP="00722ED5">
      <w:pPr>
        <w:pStyle w:val="Heading1"/>
        <w:spacing w:after="120"/>
        <w:rPr>
          <w:b/>
          <w:sz w:val="26"/>
          <w:szCs w:val="26"/>
        </w:rPr>
      </w:pPr>
      <w:r w:rsidRPr="00761787">
        <w:rPr>
          <w:b/>
          <w:sz w:val="26"/>
          <w:szCs w:val="26"/>
        </w:rPr>
        <w:t xml:space="preserve">Review </w:t>
      </w:r>
      <w:r w:rsidR="00F10F65" w:rsidRPr="00761787">
        <w:rPr>
          <w:b/>
          <w:sz w:val="26"/>
          <w:szCs w:val="26"/>
        </w:rPr>
        <w:t xml:space="preserve">Questions </w:t>
      </w:r>
    </w:p>
    <w:p w14:paraId="1193C2D8" w14:textId="77777777" w:rsidR="00DE41AB" w:rsidRDefault="00154F28" w:rsidP="00722ED5">
      <w:pPr>
        <w:spacing w:after="240"/>
      </w:pPr>
      <w:r>
        <w:t xml:space="preserve">Below are some questions </w:t>
      </w:r>
      <w:r w:rsidR="00722ED5">
        <w:t>bodies</w:t>
      </w:r>
      <w:r>
        <w:t xml:space="preserve"> </w:t>
      </w:r>
      <w:r w:rsidR="00B252A6">
        <w:t>may</w:t>
      </w:r>
      <w:r>
        <w:t xml:space="preserve"> consider when critically reviewing another organisation’s report.</w:t>
      </w:r>
      <w:r w:rsidR="00B252A6">
        <w:t xml:space="preserve">  In general, you are looking to determine whether the reported information makes sense, is well explained and appears appropriate given the nature and scale of the organisati</w:t>
      </w:r>
      <w:r w:rsidR="00DE41AB">
        <w:t xml:space="preserve">on.  </w:t>
      </w:r>
    </w:p>
    <w:p w14:paraId="158867C0" w14:textId="1F6F72CC" w:rsidR="004763B7" w:rsidRDefault="00B252A6" w:rsidP="00DE41AB">
      <w:pPr>
        <w:spacing w:after="360"/>
      </w:pPr>
      <w:r>
        <w:t xml:space="preserve">Consider whether the organisation has clearly explained their reported information.  For example, have they used </w:t>
      </w:r>
      <w:r w:rsidR="00DE41AB">
        <w:t>the comments</w:t>
      </w:r>
      <w:r>
        <w:t xml:space="preserve"> fields to provide context, explain methodologies, state any assumptions or gaps, comment on effectiveness of projects and activities etc.   </w:t>
      </w:r>
    </w:p>
    <w:p w14:paraId="2D00E906" w14:textId="77777777" w:rsidR="004763B7" w:rsidRPr="00980934" w:rsidRDefault="004763B7" w:rsidP="004763B7">
      <w:pPr>
        <w:rPr>
          <w:b/>
          <w:color w:val="00B050"/>
        </w:rPr>
      </w:pPr>
      <w:r w:rsidRPr="00980934">
        <w:rPr>
          <w:b/>
          <w:color w:val="00B050"/>
        </w:rPr>
        <w:t xml:space="preserve">Section 1: Profile of reporting body </w:t>
      </w:r>
    </w:p>
    <w:p w14:paraId="43C8498A" w14:textId="77777777" w:rsidR="00DE41AB" w:rsidRDefault="004763B7" w:rsidP="00DE41AB">
      <w:pPr>
        <w:spacing w:after="0"/>
      </w:pPr>
      <w:r w:rsidRPr="009E1FC4">
        <w:t xml:space="preserve">Has the body reported sufficient information </w:t>
      </w:r>
      <w:r w:rsidR="009E1FC4">
        <w:t xml:space="preserve">for the reader to understand </w:t>
      </w:r>
      <w:r w:rsidRPr="009E1FC4">
        <w:t>the environment within which they are operating?</w:t>
      </w:r>
    </w:p>
    <w:p w14:paraId="4EE7096A" w14:textId="3C848AA9" w:rsidR="009E1FC4" w:rsidRPr="009E1FC4" w:rsidRDefault="009E1FC4" w:rsidP="00DE41AB">
      <w:pPr>
        <w:rPr>
          <w:i/>
          <w:sz w:val="20"/>
        </w:rPr>
      </w:pPr>
      <w:r w:rsidRPr="009E1FC4">
        <w:rPr>
          <w:i/>
          <w:sz w:val="20"/>
        </w:rPr>
        <w:t xml:space="preserve">Has the body highlighted relevant information on unique functions or services, or unique considerations in relation to climate change?  </w:t>
      </w:r>
    </w:p>
    <w:p w14:paraId="10610DB7" w14:textId="77777777" w:rsidR="00666975" w:rsidRPr="009E1FC4" w:rsidRDefault="004763B7" w:rsidP="00DE41AB">
      <w:pPr>
        <w:spacing w:after="360" w:line="259" w:lineRule="auto"/>
        <w:contextualSpacing/>
      </w:pPr>
      <w:r w:rsidRPr="009E1FC4">
        <w:t>Is the context and scale of the organisation apparent?</w:t>
      </w:r>
    </w:p>
    <w:p w14:paraId="7657CFAA" w14:textId="77777777" w:rsidR="00380000" w:rsidRPr="009E1FC4" w:rsidRDefault="00380000" w:rsidP="00380000">
      <w:pPr>
        <w:spacing w:after="160" w:line="259" w:lineRule="auto"/>
        <w:contextualSpacing/>
      </w:pPr>
    </w:p>
    <w:p w14:paraId="21C690B7" w14:textId="77777777" w:rsidR="004763B7" w:rsidRPr="00980934" w:rsidRDefault="004763B7" w:rsidP="004763B7">
      <w:pPr>
        <w:rPr>
          <w:b/>
          <w:color w:val="00B050"/>
        </w:rPr>
      </w:pPr>
      <w:r w:rsidRPr="00980934">
        <w:rPr>
          <w:b/>
          <w:color w:val="00B050"/>
        </w:rPr>
        <w:t>Section 2: Governance, Management and Strategy</w:t>
      </w:r>
    </w:p>
    <w:p w14:paraId="59AA7BF2" w14:textId="54D68DFC" w:rsidR="004763B7" w:rsidRDefault="004763B7" w:rsidP="004763B7">
      <w:pPr>
        <w:spacing w:after="160" w:line="259" w:lineRule="auto"/>
        <w:contextualSpacing/>
      </w:pPr>
      <w:r w:rsidRPr="004763B7">
        <w:t xml:space="preserve">Has the body demonstrated a robust system of governance? </w:t>
      </w:r>
    </w:p>
    <w:p w14:paraId="4611D423" w14:textId="2C0E0738" w:rsidR="00B252A6" w:rsidRPr="00DE41AB" w:rsidRDefault="00B252A6" w:rsidP="004763B7">
      <w:pPr>
        <w:spacing w:after="160" w:line="259" w:lineRule="auto"/>
        <w:contextualSpacing/>
        <w:rPr>
          <w:i/>
          <w:sz w:val="20"/>
        </w:rPr>
      </w:pPr>
      <w:proofErr w:type="gramStart"/>
      <w:r w:rsidRPr="00DE41AB">
        <w:rPr>
          <w:i/>
          <w:sz w:val="20"/>
        </w:rPr>
        <w:t>i.e</w:t>
      </w:r>
      <w:proofErr w:type="gramEnd"/>
      <w:r w:rsidRPr="00DE41AB">
        <w:rPr>
          <w:i/>
          <w:sz w:val="20"/>
        </w:rPr>
        <w:t xml:space="preserve">. do governance arrangements appear appropriate given the nature and scale of the organisation? </w:t>
      </w:r>
    </w:p>
    <w:p w14:paraId="7C61C6FB" w14:textId="77777777" w:rsidR="004763B7" w:rsidRDefault="004763B7" w:rsidP="004763B7">
      <w:pPr>
        <w:spacing w:after="160" w:line="259" w:lineRule="auto"/>
        <w:contextualSpacing/>
      </w:pPr>
    </w:p>
    <w:p w14:paraId="7D2EC3A0" w14:textId="0C6BB303" w:rsidR="004763B7" w:rsidRPr="004763B7" w:rsidRDefault="004763B7" w:rsidP="004763B7">
      <w:pPr>
        <w:spacing w:after="160" w:line="259" w:lineRule="auto"/>
        <w:contextualSpacing/>
      </w:pPr>
      <w:r w:rsidRPr="004763B7">
        <w:t>Does the report clearly indicate where responsibility &amp; accountability lies?</w:t>
      </w:r>
      <w:r w:rsidR="00B252A6">
        <w:t xml:space="preserve">  </w:t>
      </w:r>
      <w:r w:rsidRPr="004763B7">
        <w:t xml:space="preserve">Have responsibilities been clearly defined and </w:t>
      </w:r>
      <w:r w:rsidR="00B252A6">
        <w:t>do</w:t>
      </w:r>
      <w:r w:rsidRPr="004763B7">
        <w:t xml:space="preserve"> they</w:t>
      </w:r>
      <w:r w:rsidR="00B252A6">
        <w:t xml:space="preserve"> appear to be</w:t>
      </w:r>
      <w:r w:rsidRPr="004763B7">
        <w:t xml:space="preserve"> well understood by the body?</w:t>
      </w:r>
    </w:p>
    <w:p w14:paraId="0613C1BF" w14:textId="77777777" w:rsidR="004763B7" w:rsidRDefault="004763B7" w:rsidP="004763B7">
      <w:pPr>
        <w:spacing w:after="160" w:line="259" w:lineRule="auto"/>
        <w:contextualSpacing/>
      </w:pPr>
    </w:p>
    <w:p w14:paraId="3EFC702A" w14:textId="77777777" w:rsidR="007C5563" w:rsidRDefault="004763B7" w:rsidP="004763B7">
      <w:pPr>
        <w:spacing w:after="160" w:line="259" w:lineRule="auto"/>
        <w:contextualSpacing/>
      </w:pPr>
      <w:r w:rsidRPr="004763B7">
        <w:t>Has the body demonstrated how governance arrangements have proven to be effective in dealing with climate change responsibilities?</w:t>
      </w:r>
    </w:p>
    <w:p w14:paraId="7567C270" w14:textId="77777777" w:rsidR="004763B7" w:rsidRDefault="004763B7" w:rsidP="00DE41AB">
      <w:pPr>
        <w:spacing w:after="360" w:line="259" w:lineRule="auto"/>
        <w:contextualSpacing/>
        <w:rPr>
          <w:i/>
          <w:sz w:val="20"/>
        </w:rPr>
      </w:pPr>
      <w:r w:rsidRPr="007C5563">
        <w:rPr>
          <w:i/>
          <w:sz w:val="20"/>
        </w:rPr>
        <w:t xml:space="preserve">Examples could include decisions related to climate change taken during the year by governance bodies or management teams.  </w:t>
      </w:r>
    </w:p>
    <w:p w14:paraId="289B31F5" w14:textId="77777777" w:rsidR="00980934" w:rsidRDefault="00980934" w:rsidP="00980934">
      <w:pPr>
        <w:spacing w:after="360" w:line="259" w:lineRule="auto"/>
        <w:contextualSpacing/>
        <w:rPr>
          <w:b/>
          <w:color w:val="767171" w:themeColor="background2" w:themeShade="80"/>
        </w:rPr>
      </w:pPr>
    </w:p>
    <w:p w14:paraId="64D853CD" w14:textId="77777777" w:rsidR="004763B7" w:rsidRPr="00980934" w:rsidRDefault="004763B7" w:rsidP="004763B7">
      <w:pPr>
        <w:rPr>
          <w:b/>
          <w:color w:val="00B050"/>
        </w:rPr>
      </w:pPr>
      <w:r w:rsidRPr="00980934">
        <w:rPr>
          <w:b/>
          <w:color w:val="00B050"/>
        </w:rPr>
        <w:t>Section 3: Emissions, Targets and Projects</w:t>
      </w:r>
    </w:p>
    <w:p w14:paraId="5A13CA78" w14:textId="77777777" w:rsidR="006F4408" w:rsidRDefault="006F4408" w:rsidP="004763B7">
      <w:pPr>
        <w:spacing w:after="160" w:line="259" w:lineRule="auto"/>
        <w:contextualSpacing/>
      </w:pPr>
      <w:r>
        <w:t xml:space="preserve">Considering the functions of the organisation, does the boundary they have defined appear appropriate? </w:t>
      </w:r>
    </w:p>
    <w:p w14:paraId="444B461E" w14:textId="6DF24A2B" w:rsidR="006F4408" w:rsidRPr="006F4408" w:rsidRDefault="006F4408" w:rsidP="004763B7">
      <w:pPr>
        <w:spacing w:after="160" w:line="259" w:lineRule="auto"/>
        <w:contextualSpacing/>
      </w:pPr>
      <w:proofErr w:type="gramStart"/>
      <w:r w:rsidRPr="006F4408">
        <w:rPr>
          <w:i/>
          <w:sz w:val="20"/>
        </w:rPr>
        <w:t>i.e</w:t>
      </w:r>
      <w:proofErr w:type="gramEnd"/>
      <w:r w:rsidRPr="006F4408">
        <w:rPr>
          <w:i/>
          <w:sz w:val="20"/>
        </w:rPr>
        <w:t>. have they included all emission sources you would expect to see</w:t>
      </w:r>
      <w:r w:rsidR="005E612B">
        <w:rPr>
          <w:i/>
          <w:sz w:val="20"/>
        </w:rPr>
        <w:t xml:space="preserve"> (electricity, gas, other heating, waste, water, transport</w:t>
      </w:r>
      <w:r w:rsidRPr="006F4408">
        <w:rPr>
          <w:i/>
          <w:sz w:val="20"/>
        </w:rPr>
        <w:t>?</w:t>
      </w:r>
    </w:p>
    <w:p w14:paraId="16CDD5A7" w14:textId="77777777" w:rsidR="006F4408" w:rsidRDefault="006F4408" w:rsidP="004763B7">
      <w:pPr>
        <w:spacing w:after="160" w:line="259" w:lineRule="auto"/>
        <w:contextualSpacing/>
      </w:pPr>
    </w:p>
    <w:p w14:paraId="718A1898" w14:textId="77777777" w:rsidR="00932D19" w:rsidRDefault="006F4408" w:rsidP="006F4408">
      <w:pPr>
        <w:spacing w:after="0" w:line="259" w:lineRule="auto"/>
        <w:contextualSpacing/>
      </w:pPr>
      <w:r>
        <w:t>In particular, h</w:t>
      </w:r>
      <w:r w:rsidR="004763B7" w:rsidRPr="004763B7">
        <w:t xml:space="preserve">ave all reasonable scope 3 emission sources been included? </w:t>
      </w:r>
    </w:p>
    <w:p w14:paraId="59DE7082" w14:textId="5050BAB7" w:rsidR="004763B7" w:rsidRPr="00932D19" w:rsidRDefault="004763B7" w:rsidP="004763B7">
      <w:pPr>
        <w:spacing w:after="160" w:line="259" w:lineRule="auto"/>
        <w:contextualSpacing/>
        <w:rPr>
          <w:i/>
          <w:sz w:val="20"/>
        </w:rPr>
      </w:pPr>
      <w:r w:rsidRPr="00932D19">
        <w:rPr>
          <w:i/>
          <w:sz w:val="20"/>
        </w:rPr>
        <w:t>Waste, water supply, water tre</w:t>
      </w:r>
      <w:r w:rsidR="00380000">
        <w:rPr>
          <w:i/>
          <w:sz w:val="20"/>
        </w:rPr>
        <w:t xml:space="preserve">atment and business travel </w:t>
      </w:r>
      <w:r w:rsidR="00A77999">
        <w:rPr>
          <w:i/>
          <w:sz w:val="20"/>
        </w:rPr>
        <w:t xml:space="preserve">are </w:t>
      </w:r>
      <w:r w:rsidR="00357ED7">
        <w:rPr>
          <w:i/>
          <w:sz w:val="20"/>
        </w:rPr>
        <w:t>typically expected</w:t>
      </w:r>
      <w:r w:rsidRPr="00932D19">
        <w:rPr>
          <w:i/>
          <w:sz w:val="20"/>
        </w:rPr>
        <w:t xml:space="preserve">, </w:t>
      </w:r>
      <w:r w:rsidR="00357ED7">
        <w:rPr>
          <w:i/>
          <w:sz w:val="20"/>
        </w:rPr>
        <w:t>further</w:t>
      </w:r>
      <w:r w:rsidRPr="00932D19">
        <w:rPr>
          <w:i/>
          <w:sz w:val="20"/>
        </w:rPr>
        <w:t xml:space="preserve"> sources are encouraged where it is possible to measure or accurately estimate them.  </w:t>
      </w:r>
    </w:p>
    <w:p w14:paraId="458F1DA4" w14:textId="77777777" w:rsidR="004763B7" w:rsidRDefault="004763B7" w:rsidP="004763B7">
      <w:pPr>
        <w:spacing w:after="160" w:line="259" w:lineRule="auto"/>
        <w:contextualSpacing/>
      </w:pPr>
    </w:p>
    <w:p w14:paraId="1E71046E" w14:textId="77777777" w:rsidR="00380000" w:rsidRDefault="004763B7" w:rsidP="00380000">
      <w:pPr>
        <w:spacing w:after="120" w:line="259" w:lineRule="auto"/>
        <w:contextualSpacing/>
      </w:pPr>
      <w:r>
        <w:t>Have</w:t>
      </w:r>
      <w:r w:rsidRPr="004763B7">
        <w:t xml:space="preserve"> exclusions been clearly explained and do the exclusions appear reasonable?</w:t>
      </w:r>
    </w:p>
    <w:p w14:paraId="70C3C05B" w14:textId="77777777" w:rsidR="00380000" w:rsidRDefault="00380000" w:rsidP="00380000">
      <w:pPr>
        <w:spacing w:after="120" w:line="259" w:lineRule="auto"/>
        <w:contextualSpacing/>
      </w:pPr>
    </w:p>
    <w:p w14:paraId="500FDB0E" w14:textId="77777777" w:rsidR="006F4408" w:rsidRDefault="004763B7" w:rsidP="006F4408">
      <w:pPr>
        <w:spacing w:after="0"/>
      </w:pPr>
      <w:r>
        <w:t xml:space="preserve">Is the body using consistent methodologies so that emissions can be meaningfully compared over time?  </w:t>
      </w:r>
    </w:p>
    <w:p w14:paraId="0B538992" w14:textId="715A1452" w:rsidR="004763B7" w:rsidRDefault="004763B7" w:rsidP="004763B7">
      <w:pPr>
        <w:rPr>
          <w:i/>
          <w:sz w:val="20"/>
        </w:rPr>
      </w:pPr>
      <w:r w:rsidRPr="00932D19">
        <w:rPr>
          <w:i/>
          <w:sz w:val="20"/>
        </w:rPr>
        <w:t xml:space="preserve">Changes in methodology, data sources, boundary </w:t>
      </w:r>
      <w:proofErr w:type="spellStart"/>
      <w:r w:rsidRPr="00932D19">
        <w:rPr>
          <w:i/>
          <w:sz w:val="20"/>
        </w:rPr>
        <w:t>etc</w:t>
      </w:r>
      <w:proofErr w:type="spellEnd"/>
      <w:r w:rsidRPr="00932D19">
        <w:rPr>
          <w:i/>
          <w:sz w:val="20"/>
        </w:rPr>
        <w:t xml:space="preserve"> should be clearly stated.</w:t>
      </w:r>
    </w:p>
    <w:p w14:paraId="603216D9" w14:textId="5E35428E" w:rsidR="00A12EE7" w:rsidRPr="00A12EE7" w:rsidRDefault="00A12EE7" w:rsidP="004763B7">
      <w:pPr>
        <w:rPr>
          <w:i/>
          <w:sz w:val="20"/>
          <w:szCs w:val="20"/>
        </w:rPr>
      </w:pPr>
      <w:r>
        <w:lastRenderedPageBreak/>
        <w:t xml:space="preserve">Are scopes correctly applied? </w:t>
      </w:r>
      <w:r w:rsidR="005E612B">
        <w:t>Have comments been used to identify that the</w:t>
      </w:r>
      <w:r>
        <w:t xml:space="preserve"> correct scope is applied</w:t>
      </w:r>
      <w:r w:rsidR="005E612B">
        <w:rPr>
          <w:i/>
          <w:sz w:val="20"/>
          <w:szCs w:val="20"/>
        </w:rPr>
        <w:t xml:space="preserve"> (</w:t>
      </w:r>
      <w:r w:rsidRPr="005E612B">
        <w:rPr>
          <w:i/>
          <w:sz w:val="20"/>
          <w:szCs w:val="20"/>
        </w:rPr>
        <w:t>Best practice is to use comments to state ‘fleet transport’ or ‘business travel’ for transport sources so it is clear whether the source is scope 1 or scope 3 emissio</w:t>
      </w:r>
      <w:r w:rsidR="005E612B">
        <w:rPr>
          <w:i/>
          <w:sz w:val="20"/>
          <w:szCs w:val="20"/>
        </w:rPr>
        <w:t>ns)</w:t>
      </w:r>
      <w:r w:rsidRPr="005E612B">
        <w:rPr>
          <w:i/>
          <w:sz w:val="20"/>
          <w:szCs w:val="20"/>
        </w:rPr>
        <w:t>.</w:t>
      </w:r>
    </w:p>
    <w:p w14:paraId="105DB2FE" w14:textId="77777777" w:rsidR="00A12EE7" w:rsidRDefault="004763B7" w:rsidP="00DE41AB">
      <w:pPr>
        <w:spacing w:after="360"/>
      </w:pPr>
      <w:r>
        <w:t xml:space="preserve">Have assumptions, </w:t>
      </w:r>
      <w:r w:rsidR="00380000">
        <w:t xml:space="preserve">estimates, </w:t>
      </w:r>
      <w:r>
        <w:t>data sources &amp; methodologies been clearly explained?</w:t>
      </w:r>
    </w:p>
    <w:p w14:paraId="10060339" w14:textId="00211636" w:rsidR="00DE41AB" w:rsidRDefault="00B252A6" w:rsidP="00DE41AB">
      <w:pPr>
        <w:spacing w:after="360"/>
      </w:pPr>
      <w:r>
        <w:t xml:space="preserve">Has the body defined targets which appear attainable based on the information provided? Are they transparently reporting progress against targets? </w:t>
      </w:r>
    </w:p>
    <w:p w14:paraId="4574E3B3" w14:textId="00E7B32C" w:rsidR="00A12EE7" w:rsidRPr="00DE41AB" w:rsidRDefault="00B252A6" w:rsidP="00DE41AB">
      <w:pPr>
        <w:spacing w:after="360"/>
      </w:pPr>
      <w:r>
        <w:t>Are projects well explained and is good data available to track progress</w:t>
      </w:r>
    </w:p>
    <w:p w14:paraId="08FD8BD4" w14:textId="77777777" w:rsidR="00FF3100" w:rsidRPr="00980934" w:rsidRDefault="00FF3100" w:rsidP="00FF3100">
      <w:pPr>
        <w:rPr>
          <w:b/>
          <w:color w:val="00B050"/>
        </w:rPr>
      </w:pPr>
      <w:r w:rsidRPr="00980934">
        <w:rPr>
          <w:b/>
          <w:color w:val="00B050"/>
        </w:rPr>
        <w:t>Section 4: Adaptation</w:t>
      </w:r>
    </w:p>
    <w:p w14:paraId="01E9F1E0" w14:textId="77777777" w:rsidR="006F4408" w:rsidRDefault="008E3B0D" w:rsidP="006F4408">
      <w:pPr>
        <w:spacing w:after="0"/>
      </w:pPr>
      <w:r w:rsidRPr="008E3B0D">
        <w:t xml:space="preserve">Has the body clearly defined the status of their </w:t>
      </w:r>
      <w:r w:rsidR="005260AA">
        <w:t>adaptation activities</w:t>
      </w:r>
      <w:r w:rsidRPr="008E3B0D">
        <w:t xml:space="preserve">? </w:t>
      </w:r>
    </w:p>
    <w:p w14:paraId="06F0D826" w14:textId="77777777" w:rsidR="005260AA" w:rsidRPr="006F4408" w:rsidRDefault="005260AA" w:rsidP="00FF3100">
      <w:pPr>
        <w:rPr>
          <w:i/>
          <w:sz w:val="20"/>
        </w:rPr>
      </w:pPr>
      <w:r w:rsidRPr="006F4408">
        <w:rPr>
          <w:i/>
          <w:sz w:val="20"/>
        </w:rPr>
        <w:t>For exam</w:t>
      </w:r>
      <w:r w:rsidR="00380000">
        <w:rPr>
          <w:i/>
          <w:sz w:val="20"/>
        </w:rPr>
        <w:t xml:space="preserve">ple, if the body has not yet </w:t>
      </w:r>
      <w:r w:rsidRPr="006F4408">
        <w:rPr>
          <w:i/>
          <w:sz w:val="20"/>
        </w:rPr>
        <w:t xml:space="preserve">carried </w:t>
      </w:r>
      <w:r w:rsidR="00380000">
        <w:rPr>
          <w:i/>
          <w:sz w:val="20"/>
        </w:rPr>
        <w:t xml:space="preserve">out </w:t>
      </w:r>
      <w:r w:rsidRPr="006F4408">
        <w:rPr>
          <w:i/>
          <w:sz w:val="20"/>
        </w:rPr>
        <w:t>a climate risk assessment is this explained in the report? Has this been p</w:t>
      </w:r>
      <w:r w:rsidR="00380000">
        <w:rPr>
          <w:i/>
          <w:sz w:val="20"/>
        </w:rPr>
        <w:t>lanned into future activities?</w:t>
      </w:r>
    </w:p>
    <w:p w14:paraId="60A0DF01" w14:textId="77777777" w:rsidR="00647884" w:rsidRDefault="00647884" w:rsidP="006F4408">
      <w:pPr>
        <w:spacing w:after="0"/>
      </w:pPr>
      <w:r>
        <w:t xml:space="preserve">If the body has identified climate risks, have appropriate measures been put </w:t>
      </w:r>
      <w:r w:rsidR="00380000">
        <w:t>in place to manage these risks? Are the measures clearly explained in the report?</w:t>
      </w:r>
    </w:p>
    <w:p w14:paraId="169818DA" w14:textId="77777777" w:rsidR="005260AA" w:rsidRPr="006F4408" w:rsidRDefault="005260AA" w:rsidP="00FF3100">
      <w:pPr>
        <w:rPr>
          <w:i/>
          <w:sz w:val="20"/>
        </w:rPr>
      </w:pPr>
      <w:proofErr w:type="gramStart"/>
      <w:r w:rsidRPr="006F4408">
        <w:rPr>
          <w:i/>
          <w:sz w:val="20"/>
        </w:rPr>
        <w:t>i.e</w:t>
      </w:r>
      <w:proofErr w:type="gramEnd"/>
      <w:r w:rsidRPr="006F4408">
        <w:rPr>
          <w:i/>
          <w:sz w:val="20"/>
        </w:rPr>
        <w:t>. strategic plans, policies, action plans addressing climate risks.</w:t>
      </w:r>
    </w:p>
    <w:p w14:paraId="63FE122C" w14:textId="77777777" w:rsidR="005260AA" w:rsidRDefault="005260AA" w:rsidP="00FF3100">
      <w:r>
        <w:t xml:space="preserve">Does the body’s level of progress with adaptation appear reasonable considering their operating context and level of maturity with climate change more generally? </w:t>
      </w:r>
    </w:p>
    <w:p w14:paraId="250C1DEB" w14:textId="77777777" w:rsidR="005260AA" w:rsidRDefault="005260AA" w:rsidP="00FF3100">
      <w:r>
        <w:t xml:space="preserve">Has the body used Adaptation Scotland guidance/tools? </w:t>
      </w:r>
    </w:p>
    <w:p w14:paraId="5CE4847B" w14:textId="77777777" w:rsidR="005260AA" w:rsidRDefault="005260AA" w:rsidP="00FF3100">
      <w:r>
        <w:t xml:space="preserve">Has the body reported progress made in delivering policies and proposals in the Scottish Climate Change Adaptation Programme? </w:t>
      </w:r>
    </w:p>
    <w:p w14:paraId="45BB40CB" w14:textId="77777777" w:rsidR="00647884" w:rsidRPr="008E3B0D" w:rsidRDefault="005260AA" w:rsidP="00980934">
      <w:pPr>
        <w:spacing w:after="360"/>
      </w:pPr>
      <w:r>
        <w:t xml:space="preserve">Have priorities for adaptation been defined and do they appear relevant given the type and scale of the organisation? </w:t>
      </w:r>
    </w:p>
    <w:p w14:paraId="3BB18AFB" w14:textId="77777777" w:rsidR="00FF3100" w:rsidRPr="00980934" w:rsidRDefault="00FF3100" w:rsidP="00FF3100">
      <w:pPr>
        <w:rPr>
          <w:b/>
          <w:color w:val="00B050"/>
        </w:rPr>
      </w:pPr>
      <w:r w:rsidRPr="00980934">
        <w:rPr>
          <w:b/>
          <w:color w:val="00B050"/>
        </w:rPr>
        <w:t>Section 5: Procurement</w:t>
      </w:r>
    </w:p>
    <w:p w14:paraId="252D93DB" w14:textId="5ADC9E9B" w:rsidR="005260AA" w:rsidRDefault="00676CB0" w:rsidP="006F4408">
      <w:pPr>
        <w:spacing w:after="0"/>
      </w:pPr>
      <w:r w:rsidRPr="00676CB0">
        <w:t xml:space="preserve">Does the body have a </w:t>
      </w:r>
      <w:r w:rsidR="00357ED7">
        <w:t>procurement policy in place?  I</w:t>
      </w:r>
      <w:r w:rsidRPr="00676CB0">
        <w:t>f so, are the objectives well defined as they relate to climate change duties?</w:t>
      </w:r>
    </w:p>
    <w:p w14:paraId="608DF5C6" w14:textId="77777777" w:rsidR="00676CB0" w:rsidRPr="006F4408" w:rsidRDefault="00676CB0" w:rsidP="00FF3100">
      <w:pPr>
        <w:rPr>
          <w:i/>
          <w:sz w:val="20"/>
        </w:rPr>
      </w:pPr>
      <w:proofErr w:type="gramStart"/>
      <w:r w:rsidRPr="006F4408">
        <w:rPr>
          <w:i/>
          <w:sz w:val="20"/>
        </w:rPr>
        <w:t>i.e</w:t>
      </w:r>
      <w:proofErr w:type="gramEnd"/>
      <w:r w:rsidRPr="006F4408">
        <w:rPr>
          <w:i/>
          <w:sz w:val="20"/>
        </w:rPr>
        <w:t>. does the policy specifically reference efforts to influence emissions reduction, adaptation and acting sustainably?</w:t>
      </w:r>
    </w:p>
    <w:p w14:paraId="411A9621" w14:textId="4C694128" w:rsidR="00380000" w:rsidRDefault="00676CB0" w:rsidP="00980934">
      <w:pPr>
        <w:spacing w:after="360"/>
      </w:pPr>
      <w:r>
        <w:t>Have specific procuremen</w:t>
      </w:r>
      <w:r w:rsidR="00357ED7">
        <w:t>t activities been reported?  I</w:t>
      </w:r>
      <w:r>
        <w:t xml:space="preserve">s it clear how sustainable procurement considerations were applied in carrying out those procurement activities? </w:t>
      </w:r>
    </w:p>
    <w:p w14:paraId="33FE4ABA" w14:textId="7E37AEFB" w:rsidR="00215D5B" w:rsidRPr="00380000" w:rsidRDefault="00215D5B" w:rsidP="00980934">
      <w:pPr>
        <w:spacing w:after="360"/>
      </w:pPr>
      <w:r>
        <w:t>Is the bo</w:t>
      </w:r>
      <w:r w:rsidR="00D80BB1">
        <w:t>d</w:t>
      </w:r>
      <w:r>
        <w:t>y making efforts to quantify the</w:t>
      </w:r>
      <w:r w:rsidR="00380000">
        <w:t xml:space="preserve"> climate change (emissions / adaptation)</w:t>
      </w:r>
      <w:r>
        <w:t xml:space="preserve"> im</w:t>
      </w:r>
      <w:r w:rsidR="00357ED7">
        <w:t>pact of procurement decisions?  I</w:t>
      </w:r>
      <w:r>
        <w:t xml:space="preserve">f not is there an opportunity for them to do so? </w:t>
      </w:r>
    </w:p>
    <w:p w14:paraId="3D859A23" w14:textId="77777777" w:rsidR="00FF3100" w:rsidRPr="00980934" w:rsidRDefault="00FF3100" w:rsidP="00FF3100">
      <w:pPr>
        <w:rPr>
          <w:b/>
          <w:color w:val="00B050"/>
        </w:rPr>
      </w:pPr>
      <w:r w:rsidRPr="00980934">
        <w:rPr>
          <w:b/>
          <w:color w:val="00B050"/>
        </w:rPr>
        <w:t>Section 6: Validation</w:t>
      </w:r>
    </w:p>
    <w:p w14:paraId="4976FF04" w14:textId="6009325A" w:rsidR="00FF3100" w:rsidRDefault="00357ED7" w:rsidP="00FF3100">
      <w:r>
        <w:t>Do the body’s i</w:t>
      </w:r>
      <w:r w:rsidR="0000666B" w:rsidRPr="0000666B">
        <w:t>nternal review procedure</w:t>
      </w:r>
      <w:r>
        <w:t>s appear robust and reasonable given their scale</w:t>
      </w:r>
      <w:r w:rsidR="0000666B" w:rsidRPr="0000666B">
        <w:t xml:space="preserve">? </w:t>
      </w:r>
    </w:p>
    <w:p w14:paraId="75220F2C" w14:textId="77777777" w:rsidR="00233C99" w:rsidRDefault="00233C99" w:rsidP="00FF3100">
      <w:r>
        <w:t xml:space="preserve">Are data management and document management processes explained, where relevant? </w:t>
      </w:r>
    </w:p>
    <w:p w14:paraId="36ACF934" w14:textId="666F9A92" w:rsidR="0000666B" w:rsidRDefault="00357ED7" w:rsidP="00FF3100">
      <w:r>
        <w:lastRenderedPageBreak/>
        <w:t>Does the body appear to have</w:t>
      </w:r>
      <w:r w:rsidR="0000666B">
        <w:t xml:space="preserve"> taken reasonable steps to ensure their report is a true and accurate reflection of their organisation’s activities as they relate to climate change? </w:t>
      </w:r>
    </w:p>
    <w:p w14:paraId="24E12139" w14:textId="28891C42" w:rsidR="006F4408" w:rsidRDefault="0000666B" w:rsidP="006F4408">
      <w:pPr>
        <w:spacing w:after="0"/>
      </w:pPr>
      <w:r>
        <w:t>Do the body’s validation activities appear to be proportionate to the scale and nature of their o</w:t>
      </w:r>
      <w:r w:rsidR="00357ED7">
        <w:t xml:space="preserve">perations?  </w:t>
      </w:r>
    </w:p>
    <w:p w14:paraId="6BC45FAC" w14:textId="3042B5BB" w:rsidR="0000666B" w:rsidRPr="006F4408" w:rsidRDefault="0000666B" w:rsidP="00FF3100">
      <w:pPr>
        <w:rPr>
          <w:i/>
          <w:sz w:val="20"/>
        </w:rPr>
      </w:pPr>
      <w:r w:rsidRPr="006F4408">
        <w:rPr>
          <w:i/>
          <w:sz w:val="20"/>
        </w:rPr>
        <w:t>For example, a large and</w:t>
      </w:r>
      <w:r w:rsidR="00357ED7">
        <w:rPr>
          <w:i/>
          <w:sz w:val="20"/>
        </w:rPr>
        <w:t>/or</w:t>
      </w:r>
      <w:r w:rsidRPr="006F4408">
        <w:rPr>
          <w:i/>
          <w:sz w:val="20"/>
        </w:rPr>
        <w:t xml:space="preserve"> complex</w:t>
      </w:r>
      <w:r w:rsidR="00357ED7">
        <w:rPr>
          <w:i/>
          <w:sz w:val="20"/>
        </w:rPr>
        <w:t xml:space="preserve"> carbon</w:t>
      </w:r>
      <w:r w:rsidRPr="006F4408">
        <w:rPr>
          <w:i/>
          <w:sz w:val="20"/>
        </w:rPr>
        <w:t xml:space="preserve"> footprint may warrant </w:t>
      </w:r>
      <w:r w:rsidR="00357ED7">
        <w:rPr>
          <w:i/>
          <w:sz w:val="20"/>
        </w:rPr>
        <w:t xml:space="preserve">a greater degree of validation, for example external.  </w:t>
      </w:r>
    </w:p>
    <w:p w14:paraId="67972CC3" w14:textId="77777777" w:rsidR="004763B7" w:rsidRDefault="00233C99" w:rsidP="00E05A71">
      <w:pPr>
        <w:spacing w:after="360"/>
      </w:pPr>
      <w:r>
        <w:t xml:space="preserve">Has the report been signed off by a person with senior responsibility within the organisation?  </w:t>
      </w:r>
    </w:p>
    <w:p w14:paraId="012B8E24" w14:textId="77777777" w:rsidR="001F20C7" w:rsidRPr="00980934" w:rsidRDefault="001F20C7" w:rsidP="001F20C7">
      <w:pPr>
        <w:rPr>
          <w:b/>
          <w:color w:val="00B050"/>
        </w:rPr>
      </w:pPr>
      <w:r w:rsidRPr="00980934">
        <w:rPr>
          <w:b/>
          <w:color w:val="00B050"/>
        </w:rPr>
        <w:t xml:space="preserve">Section </w:t>
      </w:r>
      <w:r>
        <w:rPr>
          <w:b/>
          <w:color w:val="00B050"/>
        </w:rPr>
        <w:t>7</w:t>
      </w:r>
      <w:r w:rsidRPr="00980934">
        <w:rPr>
          <w:b/>
          <w:color w:val="00B050"/>
        </w:rPr>
        <w:t xml:space="preserve">: </w:t>
      </w:r>
      <w:r>
        <w:rPr>
          <w:b/>
          <w:color w:val="00B050"/>
        </w:rPr>
        <w:t>Wider Influence</w:t>
      </w:r>
    </w:p>
    <w:p w14:paraId="7EF8A7A8" w14:textId="76697C61" w:rsidR="001F20C7" w:rsidRDefault="001F20C7" w:rsidP="001F20C7">
      <w:r w:rsidRPr="0000666B">
        <w:t>Has the body</w:t>
      </w:r>
      <w:r w:rsidR="004C1EA2">
        <w:t xml:space="preserve"> completed any questions in the wider-influence section</w:t>
      </w:r>
      <w:r w:rsidRPr="0000666B">
        <w:t xml:space="preserve">? </w:t>
      </w:r>
    </w:p>
    <w:p w14:paraId="75ACF0E2" w14:textId="1A935C52" w:rsidR="00357ED7" w:rsidRDefault="00357ED7" w:rsidP="00357ED7">
      <w:pPr>
        <w:spacing w:after="360"/>
      </w:pPr>
      <w:r>
        <w:t>Does the information reported appear to be a good representation of the body’s wider influence?  Are there further initiatives or activities they could include that seem to be missing?</w:t>
      </w:r>
    </w:p>
    <w:p w14:paraId="00986DF8" w14:textId="28BBE483" w:rsidR="001F20C7" w:rsidRPr="00B0785A" w:rsidRDefault="001F20C7" w:rsidP="00B0785A">
      <w:pPr>
        <w:spacing w:after="0"/>
      </w:pPr>
      <w:r>
        <w:t xml:space="preserve">If </w:t>
      </w:r>
      <w:r w:rsidR="00357ED7">
        <w:t>the body is not reporting on wider influence</w:t>
      </w:r>
      <w:r>
        <w:t>, is there an opportunity for the organisation to start</w:t>
      </w:r>
      <w:r w:rsidR="00357ED7">
        <w:t xml:space="preserve"> doing so</w:t>
      </w:r>
      <w:r>
        <w:t xml:space="preserve">? </w:t>
      </w:r>
      <w:proofErr w:type="gramStart"/>
      <w:r w:rsidRPr="001F20C7">
        <w:rPr>
          <w:i/>
          <w:sz w:val="20"/>
        </w:rPr>
        <w:t>i.e</w:t>
      </w:r>
      <w:proofErr w:type="gramEnd"/>
      <w:r w:rsidRPr="001F20C7">
        <w:rPr>
          <w:i/>
          <w:sz w:val="20"/>
        </w:rPr>
        <w:t xml:space="preserve">. </w:t>
      </w:r>
      <w:r>
        <w:rPr>
          <w:i/>
          <w:sz w:val="20"/>
        </w:rPr>
        <w:t>do they have a policy or strategy to influence beyond their corporate boundary in relation to climate change or do they have a future intention to do so?</w:t>
      </w:r>
    </w:p>
    <w:p w14:paraId="34E43FD8" w14:textId="77777777" w:rsidR="00980934" w:rsidRPr="00980934" w:rsidRDefault="00E05A71" w:rsidP="00722ED5">
      <w:pPr>
        <w:pStyle w:val="Heading2"/>
        <w:spacing w:after="120"/>
        <w:rPr>
          <w:b/>
        </w:rPr>
      </w:pPr>
      <w:r>
        <w:rPr>
          <w:b/>
        </w:rPr>
        <w:t>Recording outcomes</w:t>
      </w:r>
    </w:p>
    <w:p w14:paraId="337215EA" w14:textId="77777777" w:rsidR="00E05A71" w:rsidRDefault="00E05A71" w:rsidP="00D56581">
      <w:pPr>
        <w:pStyle w:val="Heading2"/>
        <w:spacing w:after="120"/>
      </w:pPr>
      <w:r>
        <w:rPr>
          <w:rFonts w:ascii="Arial" w:eastAsiaTheme="minorHAnsi" w:hAnsi="Arial" w:cstheme="minorBidi"/>
          <w:color w:val="auto"/>
          <w:sz w:val="22"/>
          <w:szCs w:val="22"/>
        </w:rPr>
        <w:t>If your organisation has participated</w:t>
      </w:r>
      <w:r w:rsidRPr="00E05A71">
        <w:rPr>
          <w:rFonts w:ascii="Arial" w:eastAsiaTheme="minorHAnsi" w:hAnsi="Arial" w:cstheme="minorBidi"/>
          <w:color w:val="auto"/>
          <w:sz w:val="22"/>
          <w:szCs w:val="22"/>
        </w:rPr>
        <w:t xml:space="preserve"> in a peer review process, you should document the following in section 6 of your Public Bodies Climate Change </w:t>
      </w:r>
      <w:r w:rsidR="00722ED5">
        <w:rPr>
          <w:rFonts w:ascii="Arial" w:eastAsiaTheme="minorHAnsi" w:hAnsi="Arial" w:cstheme="minorBidi"/>
          <w:color w:val="auto"/>
          <w:sz w:val="22"/>
          <w:szCs w:val="22"/>
        </w:rPr>
        <w:t xml:space="preserve">Duties </w:t>
      </w:r>
      <w:r w:rsidRPr="00E05A71">
        <w:rPr>
          <w:rFonts w:ascii="Arial" w:eastAsiaTheme="minorHAnsi" w:hAnsi="Arial" w:cstheme="minorBidi"/>
          <w:color w:val="auto"/>
          <w:sz w:val="22"/>
          <w:szCs w:val="22"/>
        </w:rPr>
        <w:t xml:space="preserve">Report: </w:t>
      </w:r>
    </w:p>
    <w:p w14:paraId="3ABF80AF" w14:textId="77777777" w:rsidR="00E05A71" w:rsidRPr="00E05A71" w:rsidRDefault="00722ED5" w:rsidP="00722ED5">
      <w:pPr>
        <w:pStyle w:val="ListParagraph"/>
        <w:numPr>
          <w:ilvl w:val="0"/>
          <w:numId w:val="11"/>
        </w:numPr>
        <w:spacing w:afterLines="0" w:after="120" w:line="240" w:lineRule="auto"/>
        <w:ind w:left="714" w:hanging="357"/>
        <w:rPr>
          <w:rFonts w:eastAsiaTheme="minorHAnsi" w:cstheme="minorBidi"/>
          <w:b w:val="0"/>
        </w:rPr>
      </w:pPr>
      <w:r>
        <w:rPr>
          <w:rFonts w:eastAsiaTheme="minorHAnsi" w:cstheme="minorBidi"/>
          <w:b w:val="0"/>
        </w:rPr>
        <w:t>The organisation(s) involved</w:t>
      </w:r>
      <w:r w:rsidR="00D56581">
        <w:rPr>
          <w:rFonts w:eastAsiaTheme="minorHAnsi" w:cstheme="minorBidi"/>
          <w:b w:val="0"/>
        </w:rPr>
        <w:t xml:space="preserve">; </w:t>
      </w:r>
    </w:p>
    <w:p w14:paraId="5FB888C6" w14:textId="77777777" w:rsidR="00E05A71" w:rsidRPr="00E05A71" w:rsidRDefault="00E05A71" w:rsidP="00722ED5">
      <w:pPr>
        <w:pStyle w:val="ListParagraph"/>
        <w:numPr>
          <w:ilvl w:val="0"/>
          <w:numId w:val="11"/>
        </w:numPr>
        <w:spacing w:afterLines="0" w:after="120" w:line="240" w:lineRule="auto"/>
        <w:ind w:left="714" w:hanging="357"/>
        <w:rPr>
          <w:rFonts w:eastAsiaTheme="minorHAnsi" w:cstheme="minorBidi"/>
          <w:b w:val="0"/>
        </w:rPr>
      </w:pPr>
      <w:r w:rsidRPr="00E05A71">
        <w:rPr>
          <w:rFonts w:eastAsiaTheme="minorHAnsi" w:cstheme="minorBidi"/>
          <w:b w:val="0"/>
        </w:rPr>
        <w:t>The scope of the review</w:t>
      </w:r>
      <w:r w:rsidR="00D56581">
        <w:rPr>
          <w:rFonts w:eastAsiaTheme="minorHAnsi" w:cstheme="minorBidi"/>
          <w:b w:val="0"/>
        </w:rPr>
        <w:t xml:space="preserve">; </w:t>
      </w:r>
    </w:p>
    <w:p w14:paraId="4563ED8B" w14:textId="77777777" w:rsidR="00E05A71" w:rsidRPr="00E05A71" w:rsidRDefault="00E05A71" w:rsidP="00722ED5">
      <w:pPr>
        <w:pStyle w:val="ListParagraph"/>
        <w:numPr>
          <w:ilvl w:val="0"/>
          <w:numId w:val="11"/>
        </w:numPr>
        <w:spacing w:afterLines="0" w:after="120" w:line="240" w:lineRule="auto"/>
        <w:ind w:left="714" w:hanging="357"/>
        <w:rPr>
          <w:rFonts w:eastAsiaTheme="minorHAnsi" w:cstheme="minorBidi"/>
          <w:b w:val="0"/>
        </w:rPr>
      </w:pPr>
      <w:r w:rsidRPr="00E05A71">
        <w:rPr>
          <w:rFonts w:eastAsiaTheme="minorHAnsi" w:cstheme="minorBidi"/>
          <w:b w:val="0"/>
        </w:rPr>
        <w:t xml:space="preserve">Which staff participated in the </w:t>
      </w:r>
      <w:r>
        <w:rPr>
          <w:rFonts w:eastAsiaTheme="minorHAnsi" w:cstheme="minorBidi"/>
          <w:b w:val="0"/>
        </w:rPr>
        <w:t xml:space="preserve">review </w:t>
      </w:r>
      <w:r w:rsidRPr="00E05A71">
        <w:rPr>
          <w:rFonts w:eastAsiaTheme="minorHAnsi" w:cstheme="minorBidi"/>
          <w:b w:val="0"/>
        </w:rPr>
        <w:t xml:space="preserve">process </w:t>
      </w:r>
      <w:r>
        <w:rPr>
          <w:rFonts w:eastAsiaTheme="minorHAnsi" w:cstheme="minorBidi"/>
          <w:b w:val="0"/>
        </w:rPr>
        <w:t>(</w:t>
      </w:r>
      <w:r w:rsidRPr="00E05A71">
        <w:rPr>
          <w:rFonts w:eastAsiaTheme="minorHAnsi" w:cstheme="minorBidi"/>
          <w:b w:val="0"/>
        </w:rPr>
        <w:t xml:space="preserve">and </w:t>
      </w:r>
      <w:r>
        <w:rPr>
          <w:rFonts w:eastAsiaTheme="minorHAnsi" w:cstheme="minorBidi"/>
          <w:b w:val="0"/>
        </w:rPr>
        <w:t>their roles)</w:t>
      </w:r>
      <w:r w:rsidR="00D56581">
        <w:rPr>
          <w:rFonts w:eastAsiaTheme="minorHAnsi" w:cstheme="minorBidi"/>
          <w:b w:val="0"/>
        </w:rPr>
        <w:t xml:space="preserve">; </w:t>
      </w:r>
    </w:p>
    <w:p w14:paraId="259CD0A1" w14:textId="77777777" w:rsidR="00E05A71" w:rsidRPr="00E05A71" w:rsidRDefault="00E05A71" w:rsidP="00722ED5">
      <w:pPr>
        <w:pStyle w:val="ListParagraph"/>
        <w:numPr>
          <w:ilvl w:val="0"/>
          <w:numId w:val="11"/>
        </w:numPr>
        <w:spacing w:afterLines="0" w:after="120" w:line="240" w:lineRule="auto"/>
        <w:ind w:left="714" w:hanging="357"/>
        <w:rPr>
          <w:rFonts w:eastAsiaTheme="minorHAnsi" w:cstheme="minorBidi"/>
          <w:b w:val="0"/>
        </w:rPr>
      </w:pPr>
      <w:r w:rsidRPr="00E05A71">
        <w:rPr>
          <w:rFonts w:eastAsiaTheme="minorHAnsi" w:cstheme="minorBidi"/>
          <w:b w:val="0"/>
        </w:rPr>
        <w:t xml:space="preserve">The format of the review </w:t>
      </w:r>
      <w:r>
        <w:rPr>
          <w:rFonts w:eastAsiaTheme="minorHAnsi" w:cstheme="minorBidi"/>
          <w:b w:val="0"/>
        </w:rPr>
        <w:t>(e.g. workshop, face to f</w:t>
      </w:r>
      <w:r w:rsidR="00D56581">
        <w:rPr>
          <w:rFonts w:eastAsiaTheme="minorHAnsi" w:cstheme="minorBidi"/>
          <w:b w:val="0"/>
        </w:rPr>
        <w:t xml:space="preserve">ace meeting between two bodies); </w:t>
      </w:r>
    </w:p>
    <w:p w14:paraId="0BFC6FE2" w14:textId="77777777" w:rsidR="00E05A71" w:rsidRDefault="00E05A71" w:rsidP="00722ED5">
      <w:pPr>
        <w:pStyle w:val="ListParagraph"/>
        <w:numPr>
          <w:ilvl w:val="0"/>
          <w:numId w:val="11"/>
        </w:numPr>
        <w:spacing w:afterLines="0" w:after="120" w:line="240" w:lineRule="auto"/>
        <w:ind w:left="714" w:hanging="357"/>
        <w:rPr>
          <w:rFonts w:eastAsiaTheme="minorHAnsi" w:cstheme="minorBidi"/>
          <w:b w:val="0"/>
        </w:rPr>
      </w:pPr>
      <w:r w:rsidRPr="00E05A71">
        <w:rPr>
          <w:rFonts w:eastAsiaTheme="minorHAnsi" w:cstheme="minorBidi"/>
          <w:b w:val="0"/>
        </w:rPr>
        <w:t xml:space="preserve">The key </w:t>
      </w:r>
      <w:r>
        <w:rPr>
          <w:rFonts w:eastAsiaTheme="minorHAnsi" w:cstheme="minorBidi"/>
          <w:b w:val="0"/>
        </w:rPr>
        <w:t>findings</w:t>
      </w:r>
      <w:r w:rsidRPr="00E05A71">
        <w:rPr>
          <w:rFonts w:eastAsiaTheme="minorHAnsi" w:cstheme="minorBidi"/>
          <w:b w:val="0"/>
        </w:rPr>
        <w:t xml:space="preserve"> and actions arising as a result of the review</w:t>
      </w:r>
      <w:r w:rsidR="00D56581">
        <w:rPr>
          <w:rFonts w:eastAsiaTheme="minorHAnsi" w:cstheme="minorBidi"/>
          <w:b w:val="0"/>
        </w:rPr>
        <w:t xml:space="preserve">; </w:t>
      </w:r>
    </w:p>
    <w:p w14:paraId="6E5CD7D6" w14:textId="77777777" w:rsidR="00D56581" w:rsidRPr="00E05A71" w:rsidRDefault="00722ED5" w:rsidP="00722ED5">
      <w:pPr>
        <w:pStyle w:val="ListParagraph"/>
        <w:numPr>
          <w:ilvl w:val="0"/>
          <w:numId w:val="11"/>
        </w:numPr>
        <w:spacing w:afterLines="0" w:after="240" w:line="240" w:lineRule="auto"/>
        <w:ind w:left="714" w:hanging="357"/>
        <w:rPr>
          <w:rFonts w:eastAsiaTheme="minorHAnsi" w:cstheme="minorBidi"/>
          <w:b w:val="0"/>
        </w:rPr>
      </w:pPr>
      <w:r>
        <w:rPr>
          <w:rFonts w:eastAsiaTheme="minorHAnsi" w:cstheme="minorBidi"/>
          <w:b w:val="0"/>
        </w:rPr>
        <w:t xml:space="preserve">Any </w:t>
      </w:r>
      <w:r w:rsidR="00D56581">
        <w:rPr>
          <w:rFonts w:eastAsiaTheme="minorHAnsi" w:cstheme="minorBidi"/>
          <w:b w:val="0"/>
        </w:rPr>
        <w:t xml:space="preserve">other information you think is relevant. </w:t>
      </w:r>
    </w:p>
    <w:p w14:paraId="7AD1296B" w14:textId="77777777" w:rsidR="00E05A71" w:rsidRDefault="00E05A71" w:rsidP="00E05A71">
      <w:r>
        <w:t xml:space="preserve">This helps SSN and other report users understand the level of scrutiny your report has been subjected to.  We can also use this to identify any themes emerging across the public sector in relation to knowledge sharing and continuous improvement.   </w:t>
      </w:r>
    </w:p>
    <w:p w14:paraId="452EF7AA" w14:textId="77777777" w:rsidR="00E05A71" w:rsidRPr="00E05A71" w:rsidRDefault="00E05A71" w:rsidP="00DF670F">
      <w:pPr>
        <w:spacing w:after="360"/>
      </w:pPr>
      <w:r>
        <w:t xml:space="preserve">It is also suggested that you capture more detailed findings from the review for your own records. </w:t>
      </w:r>
      <w:r w:rsidR="00722ED5">
        <w:t>For example, if you use the review questions in this guide you may decide to document responses against each question, or alternatively you could summarise</w:t>
      </w:r>
      <w:r w:rsidR="0023399B">
        <w:t xml:space="preserve"> the key findings for each section of the report.  </w:t>
      </w:r>
    </w:p>
    <w:p w14:paraId="35E01019" w14:textId="77777777" w:rsidR="00980934" w:rsidRPr="00300DE5" w:rsidRDefault="00980934" w:rsidP="00E05A71">
      <w:pPr>
        <w:pStyle w:val="Heading2"/>
        <w:spacing w:after="120"/>
        <w:rPr>
          <w:b/>
        </w:rPr>
      </w:pPr>
      <w:r w:rsidRPr="00300DE5">
        <w:rPr>
          <w:b/>
        </w:rPr>
        <w:t>Further support</w:t>
      </w:r>
    </w:p>
    <w:p w14:paraId="6FD652AA" w14:textId="77777777" w:rsidR="00D56581" w:rsidRDefault="00980934" w:rsidP="00980934">
      <w:r>
        <w:t xml:space="preserve">SSN are available to support </w:t>
      </w:r>
      <w:r w:rsidR="00D56581">
        <w:t xml:space="preserve">peer to peer reviews by providing additional </w:t>
      </w:r>
      <w:r>
        <w:t>guidance</w:t>
      </w:r>
      <w:r w:rsidR="00D56581">
        <w:t xml:space="preserve"> to help you plan and prepare for a review.  We may also be able to attend</w:t>
      </w:r>
      <w:r>
        <w:t xml:space="preserve"> review</w:t>
      </w:r>
      <w:r w:rsidR="00D56581">
        <w:t xml:space="preserve"> meetings or</w:t>
      </w:r>
      <w:r>
        <w:t xml:space="preserve"> workshops.  </w:t>
      </w:r>
    </w:p>
    <w:p w14:paraId="650650B7" w14:textId="7477EA38" w:rsidR="00980934" w:rsidRPr="004763B7" w:rsidRDefault="00980934" w:rsidP="004763B7">
      <w:pPr>
        <w:rPr>
          <w:b/>
          <w:color w:val="767171" w:themeColor="background2" w:themeShade="80"/>
        </w:rPr>
      </w:pPr>
      <w:r>
        <w:t xml:space="preserve">For a discussion on how SSN may be able to support your peer </w:t>
      </w:r>
      <w:r w:rsidR="00D56581">
        <w:t xml:space="preserve">to peer </w:t>
      </w:r>
      <w:r>
        <w:t xml:space="preserve">review </w:t>
      </w:r>
      <w:r w:rsidR="00D56581">
        <w:t>activities</w:t>
      </w:r>
      <w:r>
        <w:t xml:space="preserve">, contact </w:t>
      </w:r>
      <w:hyperlink r:id="rId8" w:history="1">
        <w:r w:rsidRPr="00855B23">
          <w:rPr>
            <w:rStyle w:val="Hyperlink"/>
          </w:rPr>
          <w:t>ssn@keepscotlandbeautiful.org</w:t>
        </w:r>
      </w:hyperlink>
      <w:r>
        <w:t xml:space="preserve">.  </w:t>
      </w:r>
    </w:p>
    <w:sectPr w:rsidR="00980934" w:rsidRPr="004763B7" w:rsidSect="00A240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134"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9CB6" w14:textId="77777777" w:rsidR="00AE0731" w:rsidRDefault="00AE0731">
      <w:pPr>
        <w:spacing w:after="0" w:line="240" w:lineRule="auto"/>
      </w:pPr>
      <w:r>
        <w:separator/>
      </w:r>
    </w:p>
  </w:endnote>
  <w:endnote w:type="continuationSeparator" w:id="0">
    <w:p w14:paraId="5922BBC7" w14:textId="77777777" w:rsidR="00AE0731" w:rsidRDefault="00AE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1278" w14:textId="77777777" w:rsidR="009E1FC4" w:rsidRDefault="009E1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8A31" w14:textId="77777777" w:rsidR="004468CE" w:rsidRDefault="0091772C">
    <w:pPr>
      <w:pStyle w:val="Footer"/>
    </w:pPr>
    <w:r>
      <w:rPr>
        <w:caps/>
        <w:noProof/>
        <w:color w:val="FFFFFF" w:themeColor="background1"/>
        <w:sz w:val="18"/>
        <w:szCs w:val="18"/>
        <w:lang w:eastAsia="en-GB"/>
      </w:rPr>
      <mc:AlternateContent>
        <mc:Choice Requires="wps">
          <w:drawing>
            <wp:anchor distT="0" distB="0" distL="114300" distR="114300" simplePos="0" relativeHeight="251661312" behindDoc="0" locked="0" layoutInCell="1" allowOverlap="1" wp14:anchorId="2A27D488" wp14:editId="55113547">
              <wp:simplePos x="0" y="0"/>
              <wp:positionH relativeFrom="column">
                <wp:posOffset>1705384</wp:posOffset>
              </wp:positionH>
              <wp:positionV relativeFrom="paragraph">
                <wp:posOffset>-329990</wp:posOffset>
              </wp:positionV>
              <wp:extent cx="4694228" cy="306705"/>
              <wp:effectExtent l="0" t="0" r="11430" b="17145"/>
              <wp:wrapNone/>
              <wp:docPr id="4" name="Text Box 4"/>
              <wp:cNvGraphicFramePr/>
              <a:graphic xmlns:a="http://schemas.openxmlformats.org/drawingml/2006/main">
                <a:graphicData uri="http://schemas.microsoft.com/office/word/2010/wordprocessingShape">
                  <wps:wsp>
                    <wps:cNvSpPr txBox="1"/>
                    <wps:spPr>
                      <a:xfrm>
                        <a:off x="0" y="0"/>
                        <a:ext cx="4694228" cy="306705"/>
                      </a:xfrm>
                      <a:prstGeom prst="rect">
                        <a:avLst/>
                      </a:prstGeom>
                      <a:gradFill flip="none" rotWithShape="1">
                        <a:gsLst>
                          <a:gs pos="0">
                            <a:srgbClr val="00B259"/>
                          </a:gs>
                          <a:gs pos="50000">
                            <a:srgbClr val="00B259"/>
                          </a:gs>
                          <a:gs pos="75000">
                            <a:srgbClr val="00B259"/>
                          </a:gs>
                          <a:gs pos="100000">
                            <a:schemeClr val="bg1"/>
                          </a:gs>
                        </a:gsLst>
                        <a:lin ang="108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E3F9E4" w14:textId="423D7D9D" w:rsidR="00491746" w:rsidRPr="00491746" w:rsidRDefault="0091772C"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2</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4</w:t>
                          </w:r>
                          <w:r w:rsidRPr="00491746">
                            <w:rPr>
                              <w:rFonts w:cs="Arial"/>
                              <w:b/>
                              <w:bCs/>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27D488" id="_x0000_t202" coordsize="21600,21600" o:spt="202" path="m,l,21600r21600,l21600,xe">
              <v:stroke joinstyle="miter"/>
              <v:path gradientshapeok="t" o:connecttype="rect"/>
            </v:shapetype>
            <v:shape id="Text Box 4" o:spid="_x0000_s1027" type="#_x0000_t202" style="position:absolute;margin-left:134.3pt;margin-top:-26pt;width:369.6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" fillcolor="#00b259" strokecolor="white [3212]" strokeweight=".5pt">
              <v:fill color2="white [3212]" rotate="t" angle="270" colors="0 #00b259;.5 #00b259;.75 #00b259;1 white" focus="100%" type="gradient"/>
              <v:textbox>
                <w:txbxContent>
                  <w:p w14:paraId="0CE3F9E4" w14:textId="423D7D9D" w:rsidR="00491746" w:rsidRPr="00491746" w:rsidRDefault="0091772C"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2</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4</w:t>
                    </w:r>
                    <w:r w:rsidRPr="00491746">
                      <w:rPr>
                        <w:rFonts w:cs="Arial"/>
                        <w:b/>
                        <w:bCs/>
                        <w:color w:val="FFFFFF" w:themeColor="background1"/>
                        <w:sz w:val="24"/>
                        <w:szCs w:val="24"/>
                      </w:rPr>
                      <w:fldChar w:fldCharType="end"/>
                    </w:r>
                  </w:p>
                </w:txbxContent>
              </v:textbox>
            </v:shape>
          </w:pict>
        </mc:Fallback>
      </mc:AlternateContent>
    </w:r>
    <w:r>
      <w:rPr>
        <w:noProof/>
        <w:lang w:eastAsia="en-GB"/>
      </w:rPr>
      <w:drawing>
        <wp:anchor distT="0" distB="0" distL="114300" distR="114300" simplePos="0" relativeHeight="251663360" behindDoc="1" locked="0" layoutInCell="1" allowOverlap="1" wp14:anchorId="1035D6C3" wp14:editId="7C7CB4E1">
          <wp:simplePos x="0" y="0"/>
          <wp:positionH relativeFrom="column">
            <wp:posOffset>-657225</wp:posOffset>
          </wp:positionH>
          <wp:positionV relativeFrom="paragraph">
            <wp:posOffset>-421987</wp:posOffset>
          </wp:positionV>
          <wp:extent cx="2467328" cy="53413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p_Scotland_Beautiful-MASTER(RGB_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328" cy="53413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B281" w14:textId="77777777" w:rsidR="00491746" w:rsidRDefault="0091772C">
    <w:pPr>
      <w:pStyle w:val="Footer"/>
    </w:pPr>
    <w:r>
      <w:rPr>
        <w:caps/>
        <w:noProof/>
        <w:color w:val="FFFFFF" w:themeColor="background1"/>
        <w:sz w:val="18"/>
        <w:szCs w:val="18"/>
        <w:lang w:eastAsia="en-GB"/>
      </w:rPr>
      <mc:AlternateContent>
        <mc:Choice Requires="wps">
          <w:drawing>
            <wp:anchor distT="0" distB="0" distL="114300" distR="114300" simplePos="0" relativeHeight="251662336" behindDoc="0" locked="0" layoutInCell="1" allowOverlap="1" wp14:anchorId="7AF79F99" wp14:editId="08B2A28D">
              <wp:simplePos x="0" y="0"/>
              <wp:positionH relativeFrom="column">
                <wp:posOffset>-526694</wp:posOffset>
              </wp:positionH>
              <wp:positionV relativeFrom="paragraph">
                <wp:posOffset>-274879</wp:posOffset>
              </wp:positionV>
              <wp:extent cx="6788150" cy="307238"/>
              <wp:effectExtent l="0" t="0" r="12700" b="17145"/>
              <wp:wrapNone/>
              <wp:docPr id="6" name="Text Box 6"/>
              <wp:cNvGraphicFramePr/>
              <a:graphic xmlns:a="http://schemas.openxmlformats.org/drawingml/2006/main">
                <a:graphicData uri="http://schemas.microsoft.com/office/word/2010/wordprocessingShape">
                  <wps:wsp>
                    <wps:cNvSpPr txBox="1"/>
                    <wps:spPr>
                      <a:xfrm>
                        <a:off x="0" y="0"/>
                        <a:ext cx="6788150" cy="307238"/>
                      </a:xfrm>
                      <a:prstGeom prst="rect">
                        <a:avLst/>
                      </a:prstGeom>
                      <a:gradFill flip="none" rotWithShape="1">
                        <a:gsLst>
                          <a:gs pos="0">
                            <a:srgbClr val="00B259"/>
                          </a:gs>
                          <a:gs pos="50000">
                            <a:srgbClr val="00B259"/>
                          </a:gs>
                          <a:gs pos="75000">
                            <a:srgbClr val="00B259"/>
                          </a:gs>
                          <a:gs pos="100000">
                            <a:schemeClr val="bg1"/>
                          </a:gs>
                        </a:gsLst>
                        <a:lin ang="10800000" scaled="1"/>
                        <a:tileRect/>
                      </a:gradFill>
                      <a:ln w="6350">
                        <a:solidFill>
                          <a:sysClr val="window" lastClr="FFFFFF"/>
                        </a:solidFill>
                      </a:ln>
                      <a:effectLst/>
                    </wps:spPr>
                    <wps:txbx>
                      <w:txbxContent>
                        <w:p w14:paraId="71F4224A" w14:textId="3BF2E34E" w:rsidR="00491746" w:rsidRPr="00491746" w:rsidRDefault="0091772C"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1</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4</w:t>
                          </w:r>
                          <w:r w:rsidRPr="00491746">
                            <w:rPr>
                              <w:rFonts w:cs="Arial"/>
                              <w:b/>
                              <w:bCs/>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F79F99" id="_x0000_t202" coordsize="21600,21600" o:spt="202" path="m,l,21600r21600,l21600,xe">
              <v:stroke joinstyle="miter"/>
              <v:path gradientshapeok="t" o:connecttype="rect"/>
            </v:shapetype>
            <v:shape id="Text Box 6" o:spid="_x0000_s1029" type="#_x0000_t202" style="position:absolute;margin-left:-41.45pt;margin-top:-21.65pt;width:534.5pt;height:2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" fillcolor="#00b259" strokecolor="window" strokeweight=".5pt">
              <v:fill color2="white [3212]" rotate="t" angle="270" colors="0 #00b259;.5 #00b259;.75 #00b259;1 white" focus="100%" type="gradient"/>
              <v:textbox>
                <w:txbxContent>
                  <w:p w14:paraId="71F4224A" w14:textId="3BF2E34E" w:rsidR="00491746" w:rsidRPr="00491746" w:rsidRDefault="0091772C"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1</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A086D">
                      <w:rPr>
                        <w:rFonts w:cs="Arial"/>
                        <w:b/>
                        <w:bCs/>
                        <w:noProof/>
                        <w:color w:val="FFFFFF" w:themeColor="background1"/>
                        <w:sz w:val="24"/>
                        <w:szCs w:val="24"/>
                      </w:rPr>
                      <w:t>4</w:t>
                    </w:r>
                    <w:r w:rsidRPr="00491746">
                      <w:rPr>
                        <w:rFonts w:cs="Arial"/>
                        <w:b/>
                        <w:bCs/>
                        <w:color w:val="FFFFFF" w:themeColor="background1"/>
                        <w:sz w:val="24"/>
                        <w:szCs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C2D00" w14:textId="77777777" w:rsidR="00AE0731" w:rsidRDefault="00AE0731">
      <w:pPr>
        <w:spacing w:after="0" w:line="240" w:lineRule="auto"/>
      </w:pPr>
      <w:r>
        <w:separator/>
      </w:r>
    </w:p>
  </w:footnote>
  <w:footnote w:type="continuationSeparator" w:id="0">
    <w:p w14:paraId="573B413A" w14:textId="77777777" w:rsidR="00AE0731" w:rsidRDefault="00AE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7209" w14:textId="0B654308" w:rsidR="009E1FC4" w:rsidRDefault="009E1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BE49" w14:textId="46C93165" w:rsidR="006630F4" w:rsidRDefault="00424BE7" w:rsidP="00491746">
    <w:pPr>
      <w:pStyle w:val="Header"/>
      <w:tabs>
        <w:tab w:val="clear" w:pos="4513"/>
        <w:tab w:val="clear" w:pos="9026"/>
        <w:tab w:val="left" w:pos="2915"/>
        <w:tab w:val="left" w:pos="7545"/>
      </w:tabs>
    </w:pPr>
    <w:r>
      <w:rPr>
        <w:noProof/>
        <w:lang w:eastAsia="en-GB"/>
      </w:rPr>
      <w:drawing>
        <wp:anchor distT="0" distB="0" distL="114300" distR="114300" simplePos="0" relativeHeight="251665408" behindDoc="1" locked="0" layoutInCell="1" allowOverlap="1" wp14:anchorId="41803821" wp14:editId="6EF631C3">
          <wp:simplePos x="0" y="0"/>
          <wp:positionH relativeFrom="column">
            <wp:posOffset>4103917</wp:posOffset>
          </wp:positionH>
          <wp:positionV relativeFrom="paragraph">
            <wp:posOffset>-95885</wp:posOffset>
          </wp:positionV>
          <wp:extent cx="2467328" cy="5341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p_Scotland_Beautiful-MASTER(RGB_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328" cy="53413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67456" behindDoc="1" locked="0" layoutInCell="1" allowOverlap="0" wp14:anchorId="75DFF5A1" wp14:editId="2BDF21FE">
              <wp:simplePos x="0" y="0"/>
              <wp:positionH relativeFrom="margin">
                <wp:posOffset>-563526</wp:posOffset>
              </wp:positionH>
              <wp:positionV relativeFrom="page">
                <wp:posOffset>480739</wp:posOffset>
              </wp:positionV>
              <wp:extent cx="4381500" cy="318135"/>
              <wp:effectExtent l="0" t="0" r="0" b="5715"/>
              <wp:wrapSquare wrapText="bothSides"/>
              <wp:docPr id="14" name="Rectangle 14"/>
              <wp:cNvGraphicFramePr/>
              <a:graphic xmlns:a="http://schemas.openxmlformats.org/drawingml/2006/main">
                <a:graphicData uri="http://schemas.microsoft.com/office/word/2010/wordprocessingShape">
                  <wps:wsp>
                    <wps:cNvSpPr/>
                    <wps:spPr>
                      <a:xfrm>
                        <a:off x="0" y="0"/>
                        <a:ext cx="4381500" cy="318135"/>
                      </a:xfrm>
                      <a:prstGeom prst="rect">
                        <a:avLst/>
                      </a:prstGeom>
                      <a:solidFill>
                        <a:srgbClr val="00B259"/>
                      </a:solidFill>
                      <a:ln w="12700" cap="flat" cmpd="sng" algn="ctr">
                        <a:noFill/>
                        <a:prstDash val="solid"/>
                        <a:miter lim="800000"/>
                      </a:ln>
                      <a:effectLst/>
                    </wps:spPr>
                    <wps:txbx>
                      <w:txbxContent>
                        <w:p w14:paraId="4812B957" w14:textId="77777777" w:rsidR="00676CB0" w:rsidRPr="00676CB0" w:rsidRDefault="00676CB0" w:rsidP="00676CB0">
                          <w:pPr>
                            <w:pStyle w:val="Header"/>
                            <w:rPr>
                              <w:rFonts w:cs="Arial"/>
                              <w:b/>
                              <w:caps/>
                              <w:color w:val="FFFFFF" w:themeColor="background1"/>
                              <w:sz w:val="24"/>
                              <w:szCs w:val="24"/>
                            </w:rPr>
                          </w:pPr>
                          <w:r w:rsidRPr="00676CB0">
                            <w:rPr>
                              <w:rFonts w:cs="Arial"/>
                              <w:b/>
                              <w:caps/>
                              <w:color w:val="FFFFFF" w:themeColor="background1"/>
                              <w:sz w:val="24"/>
                              <w:szCs w:val="24"/>
                            </w:rPr>
                            <w:t>pUBLIC BODIES CLIMATE CHANGE DUTIES REPORTING</w:t>
                          </w:r>
                        </w:p>
                        <w:p w14:paraId="115D0857" w14:textId="77777777" w:rsidR="00424BE7" w:rsidRPr="0075699E" w:rsidRDefault="00424BE7" w:rsidP="00424BE7">
                          <w:pPr>
                            <w:pStyle w:val="Header"/>
                            <w:rPr>
                              <w:rFonts w:cs="Arial"/>
                              <w:cap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DB235" id="Rectangle 14" o:spid="_x0000_s1026" style="position:absolute;margin-left:-44.35pt;margin-top:37.85pt;width:345pt;height:25.05pt;z-index:-25164902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" o:allowoverlap="f" fillcolor="#00b259" stroked="f" strokeweight="1pt">
              <v:textbox>
                <w:txbxContent>
                  <w:p w:rsidR="00676CB0" w:rsidRPr="00676CB0" w:rsidRDefault="00676CB0" w:rsidP="00676CB0">
                    <w:pPr>
                      <w:pStyle w:val="Header"/>
                      <w:rPr>
                        <w:rFonts w:cs="Arial"/>
                        <w:b/>
                        <w:caps/>
                        <w:color w:val="FFFFFF" w:themeColor="background1"/>
                        <w:sz w:val="24"/>
                        <w:szCs w:val="24"/>
                      </w:rPr>
                    </w:pPr>
                    <w:r w:rsidRPr="00676CB0">
                      <w:rPr>
                        <w:rFonts w:cs="Arial"/>
                        <w:b/>
                        <w:caps/>
                        <w:color w:val="FFFFFF" w:themeColor="background1"/>
                        <w:sz w:val="24"/>
                        <w:szCs w:val="24"/>
                      </w:rPr>
                      <w:t>pUBLIC BODIES CLIMATE CHANGE DUTIES REPORTING</w:t>
                    </w:r>
                  </w:p>
                  <w:p w:rsidR="00424BE7" w:rsidRPr="0075699E" w:rsidRDefault="00424BE7" w:rsidP="00424BE7">
                    <w:pPr>
                      <w:pStyle w:val="Header"/>
                      <w:rPr>
                        <w:rFonts w:cs="Arial"/>
                        <w:caps/>
                        <w:color w:val="FFFFFF" w:themeColor="background1"/>
                        <w:sz w:val="24"/>
                        <w:szCs w:val="24"/>
                      </w:rPr>
                    </w:pPr>
                  </w:p>
                </w:txbxContent>
              </v:textbox>
              <w10:wrap type="square" anchorx="margin" anchory="page"/>
            </v:rect>
          </w:pict>
        </mc:Fallback>
      </mc:AlternateContent>
    </w:r>
    <w:r w:rsidR="0091772C">
      <w:tab/>
    </w:r>
    <w:r w:rsidR="0091772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D4D9" w14:textId="59401B54" w:rsidR="00BA0BD5" w:rsidRDefault="00CC3BCA" w:rsidP="009F3F5F">
    <w:pPr>
      <w:pStyle w:val="Header"/>
      <w:tabs>
        <w:tab w:val="clear" w:pos="4513"/>
        <w:tab w:val="clear" w:pos="9026"/>
        <w:tab w:val="center" w:pos="1367"/>
      </w:tabs>
    </w:pPr>
    <w:r>
      <w:rPr>
        <w:noProof/>
        <w:lang w:eastAsia="en-GB"/>
      </w:rPr>
      <mc:AlternateContent>
        <mc:Choice Requires="wps">
          <w:drawing>
            <wp:anchor distT="0" distB="0" distL="118745" distR="118745" simplePos="0" relativeHeight="251659264" behindDoc="1" locked="0" layoutInCell="1" allowOverlap="0" wp14:anchorId="01AB6622" wp14:editId="2779E3A5">
              <wp:simplePos x="0" y="0"/>
              <wp:positionH relativeFrom="margin">
                <wp:posOffset>-501015</wp:posOffset>
              </wp:positionH>
              <wp:positionV relativeFrom="page">
                <wp:posOffset>476250</wp:posOffset>
              </wp:positionV>
              <wp:extent cx="4419600" cy="318135"/>
              <wp:effectExtent l="0" t="0" r="0" b="5715"/>
              <wp:wrapSquare wrapText="bothSides"/>
              <wp:docPr id="197" name="Rectangle 197"/>
              <wp:cNvGraphicFramePr/>
              <a:graphic xmlns:a="http://schemas.openxmlformats.org/drawingml/2006/main">
                <a:graphicData uri="http://schemas.microsoft.com/office/word/2010/wordprocessingShape">
                  <wps:wsp>
                    <wps:cNvSpPr/>
                    <wps:spPr>
                      <a:xfrm>
                        <a:off x="0" y="0"/>
                        <a:ext cx="4419600" cy="318135"/>
                      </a:xfrm>
                      <a:prstGeom prst="rect">
                        <a:avLst/>
                      </a:prstGeom>
                      <a:solidFill>
                        <a:srgbClr val="00B2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64170" w14:textId="77777777" w:rsidR="00CC3BCA" w:rsidRPr="00676CB0" w:rsidRDefault="00CC3BCA" w:rsidP="00CC3BCA">
                          <w:pPr>
                            <w:pStyle w:val="Header"/>
                            <w:rPr>
                              <w:rFonts w:cs="Arial"/>
                              <w:b/>
                              <w:caps/>
                              <w:color w:val="FFFFFF" w:themeColor="background1"/>
                              <w:sz w:val="24"/>
                              <w:szCs w:val="24"/>
                            </w:rPr>
                          </w:pPr>
                          <w:r w:rsidRPr="00676CB0">
                            <w:rPr>
                              <w:rFonts w:cs="Arial"/>
                              <w:b/>
                              <w:caps/>
                              <w:color w:val="FFFFFF" w:themeColor="background1"/>
                              <w:sz w:val="24"/>
                              <w:szCs w:val="24"/>
                            </w:rPr>
                            <w:t>pUBLIC BODIES CLIMATE CHANGE DUTIES REPORTING</w:t>
                          </w:r>
                        </w:p>
                        <w:p w14:paraId="10191DAA" w14:textId="77777777" w:rsidR="00BA0BD5" w:rsidRPr="00676CB0" w:rsidRDefault="004A086D" w:rsidP="00D32F7C">
                          <w:pPr>
                            <w:pStyle w:val="Header"/>
                            <w:rPr>
                              <w:rFonts w:cs="Arial"/>
                              <w:cap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2A539" id="Rectangle 197" o:spid="_x0000_s1028" style="position:absolute;margin-left:-39.45pt;margin-top:37.5pt;width:348pt;height:25.0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" o:allowoverlap="f" fillcolor="#00b259" stroked="f" strokeweight="1pt">
              <v:textbox>
                <w:txbxContent>
                  <w:p w:rsidR="00CC3BCA" w:rsidRPr="00676CB0" w:rsidRDefault="00CC3BCA" w:rsidP="00CC3BCA">
                    <w:pPr>
                      <w:pStyle w:val="Header"/>
                      <w:rPr>
                        <w:rFonts w:cs="Arial"/>
                        <w:b/>
                        <w:caps/>
                        <w:color w:val="FFFFFF" w:themeColor="background1"/>
                        <w:sz w:val="24"/>
                        <w:szCs w:val="24"/>
                      </w:rPr>
                    </w:pPr>
                    <w:r w:rsidRPr="00676CB0">
                      <w:rPr>
                        <w:rFonts w:cs="Arial"/>
                        <w:b/>
                        <w:caps/>
                        <w:color w:val="FFFFFF" w:themeColor="background1"/>
                        <w:sz w:val="24"/>
                        <w:szCs w:val="24"/>
                      </w:rPr>
                      <w:t>pUBLIC BODIES CLIMATE CHANGE DUTIES REPORTING</w:t>
                    </w:r>
                  </w:p>
                  <w:p w:rsidR="00BA0BD5" w:rsidRPr="00676CB0" w:rsidRDefault="007C0E1F" w:rsidP="00D32F7C">
                    <w:pPr>
                      <w:pStyle w:val="Header"/>
                      <w:rPr>
                        <w:rFonts w:cs="Arial"/>
                        <w:caps/>
                        <w:color w:val="FFFFFF" w:themeColor="background1"/>
                        <w:sz w:val="24"/>
                        <w:szCs w:val="24"/>
                      </w:rPr>
                    </w:pPr>
                  </w:p>
                </w:txbxContent>
              </v:textbox>
              <w10:wrap type="square" anchorx="margin" anchory="page"/>
            </v:rect>
          </w:pict>
        </mc:Fallback>
      </mc:AlternateContent>
    </w:r>
    <w:r w:rsidR="0091772C">
      <w:rPr>
        <w:noProof/>
        <w:lang w:eastAsia="en-GB"/>
      </w:rPr>
      <w:drawing>
        <wp:anchor distT="0" distB="0" distL="114300" distR="114300" simplePos="0" relativeHeight="251660288" behindDoc="1" locked="0" layoutInCell="1" allowOverlap="1" wp14:anchorId="0A1EFAC0" wp14:editId="61865F01">
          <wp:simplePos x="0" y="0"/>
          <wp:positionH relativeFrom="column">
            <wp:posOffset>3981450</wp:posOffset>
          </wp:positionH>
          <wp:positionV relativeFrom="paragraph">
            <wp:posOffset>-105122</wp:posOffset>
          </wp:positionV>
          <wp:extent cx="2467328" cy="53413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p_Scotland_Beautiful-MASTER(RGB_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328" cy="534132"/>
                  </a:xfrm>
                  <a:prstGeom prst="rect">
                    <a:avLst/>
                  </a:prstGeom>
                </pic:spPr>
              </pic:pic>
            </a:graphicData>
          </a:graphic>
          <wp14:sizeRelH relativeFrom="margin">
            <wp14:pctWidth>0</wp14:pctWidth>
          </wp14:sizeRelH>
          <wp14:sizeRelV relativeFrom="margin">
            <wp14:pctHeight>0</wp14:pctHeight>
          </wp14:sizeRelV>
        </wp:anchor>
      </w:drawing>
    </w:r>
    <w:r w:rsidR="0091772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74A"/>
    <w:multiLevelType w:val="hybridMultilevel"/>
    <w:tmpl w:val="B98A647C"/>
    <w:lvl w:ilvl="0" w:tplc="0E8A28CE">
      <w:start w:val="1"/>
      <w:numFmt w:val="decimal"/>
      <w:pStyle w:val="ListParagraph"/>
      <w:lvlText w:val="%1."/>
      <w:lvlJc w:val="left"/>
      <w:pPr>
        <w:ind w:left="720" w:hanging="360"/>
      </w:pPr>
    </w:lvl>
    <w:lvl w:ilvl="1" w:tplc="08090019">
      <w:start w:val="1"/>
      <w:numFmt w:val="lowerLetter"/>
      <w:lvlText w:val="%2."/>
      <w:lvlJc w:val="left"/>
      <w:pPr>
        <w:ind w:left="1440" w:hanging="360"/>
      </w:pPr>
      <w:rPr>
        <w:rFonts w:cs="Times New Roman"/>
      </w:rPr>
    </w:lvl>
    <w:lvl w:ilvl="2" w:tplc="558403B8">
      <w:start w:val="1"/>
      <w:numFmt w:val="lowerRoman"/>
      <w:lvlText w:val="%3."/>
      <w:lvlJc w:val="right"/>
      <w:pPr>
        <w:ind w:left="2160" w:hanging="180"/>
      </w:pPr>
      <w:rPr>
        <w:rFonts w:cs="Times New Roman"/>
        <w:b w:val="0"/>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246D31"/>
    <w:multiLevelType w:val="hybridMultilevel"/>
    <w:tmpl w:val="B2A60076"/>
    <w:lvl w:ilvl="0" w:tplc="8DEC0E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593D"/>
    <w:multiLevelType w:val="hybridMultilevel"/>
    <w:tmpl w:val="7792996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EC81724"/>
    <w:multiLevelType w:val="hybridMultilevel"/>
    <w:tmpl w:val="AA18EA5A"/>
    <w:lvl w:ilvl="0" w:tplc="B6F43A3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D607E1D"/>
    <w:multiLevelType w:val="hybridMultilevel"/>
    <w:tmpl w:val="CFD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E11A6"/>
    <w:multiLevelType w:val="hybridMultilevel"/>
    <w:tmpl w:val="F7A8AFB4"/>
    <w:lvl w:ilvl="0" w:tplc="3BC8C242">
      <w:start w:val="20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103AAD"/>
    <w:multiLevelType w:val="hybridMultilevel"/>
    <w:tmpl w:val="EAD0C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5424EE"/>
    <w:multiLevelType w:val="hybridMultilevel"/>
    <w:tmpl w:val="E466E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761936"/>
    <w:multiLevelType w:val="hybridMultilevel"/>
    <w:tmpl w:val="9D6A5380"/>
    <w:lvl w:ilvl="0" w:tplc="4F3AEA4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64B70CD1"/>
    <w:multiLevelType w:val="hybridMultilevel"/>
    <w:tmpl w:val="D9EE029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934C37"/>
    <w:multiLevelType w:val="hybridMultilevel"/>
    <w:tmpl w:val="D038A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974209"/>
    <w:multiLevelType w:val="hybridMultilevel"/>
    <w:tmpl w:val="48D2F7DE"/>
    <w:lvl w:ilvl="0" w:tplc="1B248AD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2" w15:restartNumberingAfterBreak="0">
    <w:nsid w:val="7F774263"/>
    <w:multiLevelType w:val="hybridMultilevel"/>
    <w:tmpl w:val="A1CA37FE"/>
    <w:lvl w:ilvl="0" w:tplc="AEA21FAE">
      <w:start w:val="20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4"/>
  </w:num>
  <w:num w:numId="5">
    <w:abstractNumId w:val="3"/>
  </w:num>
  <w:num w:numId="6">
    <w:abstractNumId w:val="7"/>
  </w:num>
  <w:num w:numId="7">
    <w:abstractNumId w:val="6"/>
  </w:num>
  <w:num w:numId="8">
    <w:abstractNumId w:val="10"/>
  </w:num>
  <w:num w:numId="9">
    <w:abstractNumId w:val="2"/>
  </w:num>
  <w:num w:numId="10">
    <w:abstractNumId w:val="9"/>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D6"/>
    <w:rsid w:val="0000666B"/>
    <w:rsid w:val="000163D6"/>
    <w:rsid w:val="00021ED2"/>
    <w:rsid w:val="0003325B"/>
    <w:rsid w:val="00067431"/>
    <w:rsid w:val="00077E16"/>
    <w:rsid w:val="00080DE1"/>
    <w:rsid w:val="00133B8E"/>
    <w:rsid w:val="00144077"/>
    <w:rsid w:val="00154F28"/>
    <w:rsid w:val="001679A1"/>
    <w:rsid w:val="001A0774"/>
    <w:rsid w:val="001A7D71"/>
    <w:rsid w:val="001D1B8E"/>
    <w:rsid w:val="001F20C7"/>
    <w:rsid w:val="00215D5B"/>
    <w:rsid w:val="0023399B"/>
    <w:rsid w:val="00233C99"/>
    <w:rsid w:val="00257C5C"/>
    <w:rsid w:val="00257C63"/>
    <w:rsid w:val="00260209"/>
    <w:rsid w:val="002F408C"/>
    <w:rsid w:val="00300DE5"/>
    <w:rsid w:val="00346BF8"/>
    <w:rsid w:val="00357ED7"/>
    <w:rsid w:val="00364021"/>
    <w:rsid w:val="00380000"/>
    <w:rsid w:val="003B6C84"/>
    <w:rsid w:val="00424BE7"/>
    <w:rsid w:val="004763B7"/>
    <w:rsid w:val="00497C1E"/>
    <w:rsid w:val="004A086D"/>
    <w:rsid w:val="004A2CC1"/>
    <w:rsid w:val="004C1EA2"/>
    <w:rsid w:val="004E6AB5"/>
    <w:rsid w:val="004F07B7"/>
    <w:rsid w:val="00513FB7"/>
    <w:rsid w:val="005260AA"/>
    <w:rsid w:val="00527225"/>
    <w:rsid w:val="005734A1"/>
    <w:rsid w:val="005C4BB1"/>
    <w:rsid w:val="005E5D51"/>
    <w:rsid w:val="005E612B"/>
    <w:rsid w:val="006429ED"/>
    <w:rsid w:val="00647884"/>
    <w:rsid w:val="00666975"/>
    <w:rsid w:val="0067064C"/>
    <w:rsid w:val="00671903"/>
    <w:rsid w:val="00676CB0"/>
    <w:rsid w:val="0068766B"/>
    <w:rsid w:val="006949FC"/>
    <w:rsid w:val="006D1ABF"/>
    <w:rsid w:val="006F4408"/>
    <w:rsid w:val="00711290"/>
    <w:rsid w:val="00715629"/>
    <w:rsid w:val="00722ED5"/>
    <w:rsid w:val="00743462"/>
    <w:rsid w:val="00761787"/>
    <w:rsid w:val="00784AE1"/>
    <w:rsid w:val="007C0E1F"/>
    <w:rsid w:val="007C4D6F"/>
    <w:rsid w:val="007C5563"/>
    <w:rsid w:val="00812336"/>
    <w:rsid w:val="00824291"/>
    <w:rsid w:val="00833ABA"/>
    <w:rsid w:val="00845D30"/>
    <w:rsid w:val="00852CEC"/>
    <w:rsid w:val="0087668F"/>
    <w:rsid w:val="008861D2"/>
    <w:rsid w:val="00893185"/>
    <w:rsid w:val="0089417C"/>
    <w:rsid w:val="008B2E74"/>
    <w:rsid w:val="008C631B"/>
    <w:rsid w:val="008E3B0D"/>
    <w:rsid w:val="00903E99"/>
    <w:rsid w:val="00911CD4"/>
    <w:rsid w:val="0091772C"/>
    <w:rsid w:val="00932D19"/>
    <w:rsid w:val="009773E5"/>
    <w:rsid w:val="00980934"/>
    <w:rsid w:val="00992B43"/>
    <w:rsid w:val="009A204F"/>
    <w:rsid w:val="009A7F7B"/>
    <w:rsid w:val="009E1FC4"/>
    <w:rsid w:val="009E7C26"/>
    <w:rsid w:val="00A00BD3"/>
    <w:rsid w:val="00A024CD"/>
    <w:rsid w:val="00A122E1"/>
    <w:rsid w:val="00A12EE7"/>
    <w:rsid w:val="00A15AC8"/>
    <w:rsid w:val="00A240FA"/>
    <w:rsid w:val="00A24CF9"/>
    <w:rsid w:val="00A77999"/>
    <w:rsid w:val="00A8235E"/>
    <w:rsid w:val="00A93B27"/>
    <w:rsid w:val="00AB7264"/>
    <w:rsid w:val="00AE0731"/>
    <w:rsid w:val="00AE7E00"/>
    <w:rsid w:val="00B0785A"/>
    <w:rsid w:val="00B252A6"/>
    <w:rsid w:val="00B41D34"/>
    <w:rsid w:val="00B56FD6"/>
    <w:rsid w:val="00BD2BB1"/>
    <w:rsid w:val="00C30549"/>
    <w:rsid w:val="00C33C9B"/>
    <w:rsid w:val="00C97E9C"/>
    <w:rsid w:val="00CA6AF8"/>
    <w:rsid w:val="00CB3E76"/>
    <w:rsid w:val="00CB532C"/>
    <w:rsid w:val="00CC3765"/>
    <w:rsid w:val="00CC3BCA"/>
    <w:rsid w:val="00CE415B"/>
    <w:rsid w:val="00D04E9B"/>
    <w:rsid w:val="00D11D61"/>
    <w:rsid w:val="00D14F40"/>
    <w:rsid w:val="00D51DD8"/>
    <w:rsid w:val="00D56581"/>
    <w:rsid w:val="00D638DA"/>
    <w:rsid w:val="00D80BB1"/>
    <w:rsid w:val="00D83F51"/>
    <w:rsid w:val="00DA5211"/>
    <w:rsid w:val="00DA7380"/>
    <w:rsid w:val="00DB0DF3"/>
    <w:rsid w:val="00DE41AB"/>
    <w:rsid w:val="00DE4F4E"/>
    <w:rsid w:val="00DF166C"/>
    <w:rsid w:val="00DF670F"/>
    <w:rsid w:val="00E05056"/>
    <w:rsid w:val="00E05A71"/>
    <w:rsid w:val="00E2347E"/>
    <w:rsid w:val="00E80D49"/>
    <w:rsid w:val="00E93514"/>
    <w:rsid w:val="00EA7563"/>
    <w:rsid w:val="00EB68C9"/>
    <w:rsid w:val="00EE4828"/>
    <w:rsid w:val="00F10F65"/>
    <w:rsid w:val="00F41633"/>
    <w:rsid w:val="00F82425"/>
    <w:rsid w:val="00FA0D65"/>
    <w:rsid w:val="00FC131F"/>
    <w:rsid w:val="00FE30DC"/>
    <w:rsid w:val="00FF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14:docId w14:val="0667A69E"/>
  <w15:chartTrackingRefBased/>
  <w15:docId w15:val="{000DFF35-8272-4097-BEB1-93FF5D4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2C"/>
    <w:pPr>
      <w:spacing w:after="200" w:line="276" w:lineRule="auto"/>
    </w:pPr>
    <w:rPr>
      <w:rFonts w:ascii="Arial" w:hAnsi="Arial"/>
    </w:rPr>
  </w:style>
  <w:style w:type="paragraph" w:styleId="Heading1">
    <w:name w:val="heading 1"/>
    <w:basedOn w:val="Normal"/>
    <w:next w:val="Normal"/>
    <w:link w:val="Heading1Char"/>
    <w:uiPriority w:val="9"/>
    <w:qFormat/>
    <w:rsid w:val="00CC3B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3B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2C"/>
    <w:rPr>
      <w:rFonts w:ascii="Arial" w:hAnsi="Arial"/>
    </w:rPr>
  </w:style>
  <w:style w:type="paragraph" w:styleId="Footer">
    <w:name w:val="footer"/>
    <w:basedOn w:val="Normal"/>
    <w:link w:val="FooterChar"/>
    <w:uiPriority w:val="99"/>
    <w:unhideWhenUsed/>
    <w:rsid w:val="0091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2C"/>
    <w:rPr>
      <w:rFonts w:ascii="Arial" w:hAnsi="Arial"/>
    </w:rPr>
  </w:style>
  <w:style w:type="character" w:styleId="Hyperlink">
    <w:name w:val="Hyperlink"/>
    <w:basedOn w:val="DefaultParagraphFont"/>
    <w:uiPriority w:val="99"/>
    <w:unhideWhenUsed/>
    <w:rsid w:val="0091772C"/>
    <w:rPr>
      <w:color w:val="0000FF"/>
      <w:u w:val="single"/>
    </w:rPr>
  </w:style>
  <w:style w:type="paragraph" w:styleId="ListParagraph">
    <w:name w:val="List Paragraph"/>
    <w:basedOn w:val="Normal"/>
    <w:uiPriority w:val="34"/>
    <w:qFormat/>
    <w:rsid w:val="0091772C"/>
    <w:pPr>
      <w:numPr>
        <w:numId w:val="1"/>
      </w:numPr>
      <w:spacing w:before="60" w:afterLines="60" w:after="144" w:line="360" w:lineRule="auto"/>
      <w:ind w:hanging="357"/>
    </w:pPr>
    <w:rPr>
      <w:rFonts w:eastAsia="Calibri" w:cs="Times New Roman"/>
      <w:b/>
    </w:rPr>
  </w:style>
  <w:style w:type="character" w:styleId="FollowedHyperlink">
    <w:name w:val="FollowedHyperlink"/>
    <w:basedOn w:val="DefaultParagraphFont"/>
    <w:uiPriority w:val="99"/>
    <w:semiHidden/>
    <w:unhideWhenUsed/>
    <w:rsid w:val="00D11D61"/>
    <w:rPr>
      <w:color w:val="954F72" w:themeColor="followedHyperlink"/>
      <w:u w:val="single"/>
    </w:rPr>
  </w:style>
  <w:style w:type="paragraph" w:styleId="FootnoteText">
    <w:name w:val="footnote text"/>
    <w:basedOn w:val="Normal"/>
    <w:link w:val="FootnoteTextChar"/>
    <w:uiPriority w:val="99"/>
    <w:semiHidden/>
    <w:unhideWhenUsed/>
    <w:rsid w:val="00EA756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EA7563"/>
    <w:rPr>
      <w:sz w:val="20"/>
      <w:szCs w:val="20"/>
    </w:rPr>
  </w:style>
  <w:style w:type="character" w:styleId="FootnoteReference">
    <w:name w:val="footnote reference"/>
    <w:basedOn w:val="DefaultParagraphFont"/>
    <w:uiPriority w:val="99"/>
    <w:semiHidden/>
    <w:unhideWhenUsed/>
    <w:rsid w:val="00EA7563"/>
    <w:rPr>
      <w:vertAlign w:val="superscript"/>
    </w:rPr>
  </w:style>
  <w:style w:type="character" w:customStyle="1" w:styleId="Heading1Char">
    <w:name w:val="Heading 1 Char"/>
    <w:basedOn w:val="DefaultParagraphFont"/>
    <w:link w:val="Heading1"/>
    <w:uiPriority w:val="9"/>
    <w:rsid w:val="00CC3B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3BCA"/>
    <w:rPr>
      <w:rFonts w:asciiTheme="majorHAnsi" w:eastAsiaTheme="majorEastAsia" w:hAnsiTheme="majorHAnsi" w:cstheme="majorBidi"/>
      <w:color w:val="2E74B5" w:themeColor="accent1" w:themeShade="BF"/>
      <w:sz w:val="26"/>
      <w:szCs w:val="26"/>
    </w:rPr>
  </w:style>
  <w:style w:type="character" w:customStyle="1" w:styleId="Mention">
    <w:name w:val="Mention"/>
    <w:basedOn w:val="DefaultParagraphFont"/>
    <w:uiPriority w:val="99"/>
    <w:semiHidden/>
    <w:unhideWhenUsed/>
    <w:rsid w:val="00A24CF9"/>
    <w:rPr>
      <w:color w:val="2B579A"/>
      <w:shd w:val="clear" w:color="auto" w:fill="E6E6E6"/>
    </w:rPr>
  </w:style>
  <w:style w:type="table" w:styleId="GridTable1Light-Accent5">
    <w:name w:val="Grid Table 1 Light Accent 5"/>
    <w:basedOn w:val="TableNormal"/>
    <w:uiPriority w:val="46"/>
    <w:rsid w:val="004763B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E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B0D"/>
    <w:rPr>
      <w:rFonts w:ascii="Segoe UI" w:hAnsi="Segoe UI" w:cs="Segoe UI"/>
      <w:sz w:val="18"/>
      <w:szCs w:val="18"/>
    </w:rPr>
  </w:style>
  <w:style w:type="character" w:styleId="CommentReference">
    <w:name w:val="annotation reference"/>
    <w:basedOn w:val="DefaultParagraphFont"/>
    <w:uiPriority w:val="99"/>
    <w:semiHidden/>
    <w:unhideWhenUsed/>
    <w:rsid w:val="00812336"/>
    <w:rPr>
      <w:sz w:val="16"/>
      <w:szCs w:val="16"/>
    </w:rPr>
  </w:style>
  <w:style w:type="paragraph" w:styleId="CommentText">
    <w:name w:val="annotation text"/>
    <w:basedOn w:val="Normal"/>
    <w:link w:val="CommentTextChar"/>
    <w:uiPriority w:val="99"/>
    <w:semiHidden/>
    <w:unhideWhenUsed/>
    <w:rsid w:val="00812336"/>
    <w:pPr>
      <w:spacing w:line="240" w:lineRule="auto"/>
    </w:pPr>
    <w:rPr>
      <w:sz w:val="20"/>
      <w:szCs w:val="20"/>
    </w:rPr>
  </w:style>
  <w:style w:type="character" w:customStyle="1" w:styleId="CommentTextChar">
    <w:name w:val="Comment Text Char"/>
    <w:basedOn w:val="DefaultParagraphFont"/>
    <w:link w:val="CommentText"/>
    <w:uiPriority w:val="99"/>
    <w:semiHidden/>
    <w:rsid w:val="008123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2336"/>
    <w:rPr>
      <w:b/>
      <w:bCs/>
    </w:rPr>
  </w:style>
  <w:style w:type="character" w:customStyle="1" w:styleId="CommentSubjectChar">
    <w:name w:val="Comment Subject Char"/>
    <w:basedOn w:val="CommentTextChar"/>
    <w:link w:val="CommentSubject"/>
    <w:uiPriority w:val="99"/>
    <w:semiHidden/>
    <w:rsid w:val="008123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5645">
      <w:bodyDiv w:val="1"/>
      <w:marLeft w:val="0"/>
      <w:marRight w:val="0"/>
      <w:marTop w:val="0"/>
      <w:marBottom w:val="0"/>
      <w:divBdr>
        <w:top w:val="none" w:sz="0" w:space="0" w:color="auto"/>
        <w:left w:val="none" w:sz="0" w:space="0" w:color="auto"/>
        <w:bottom w:val="none" w:sz="0" w:space="0" w:color="auto"/>
        <w:right w:val="none" w:sz="0" w:space="0" w:color="auto"/>
      </w:divBdr>
    </w:div>
    <w:div w:id="428352709">
      <w:bodyDiv w:val="1"/>
      <w:marLeft w:val="0"/>
      <w:marRight w:val="0"/>
      <w:marTop w:val="0"/>
      <w:marBottom w:val="0"/>
      <w:divBdr>
        <w:top w:val="none" w:sz="0" w:space="0" w:color="auto"/>
        <w:left w:val="none" w:sz="0" w:space="0" w:color="auto"/>
        <w:bottom w:val="none" w:sz="0" w:space="0" w:color="auto"/>
        <w:right w:val="none" w:sz="0" w:space="0" w:color="auto"/>
      </w:divBdr>
    </w:div>
    <w:div w:id="746224075">
      <w:bodyDiv w:val="1"/>
      <w:marLeft w:val="0"/>
      <w:marRight w:val="0"/>
      <w:marTop w:val="0"/>
      <w:marBottom w:val="0"/>
      <w:divBdr>
        <w:top w:val="none" w:sz="0" w:space="0" w:color="auto"/>
        <w:left w:val="none" w:sz="0" w:space="0" w:color="auto"/>
        <w:bottom w:val="none" w:sz="0" w:space="0" w:color="auto"/>
        <w:right w:val="none" w:sz="0" w:space="0" w:color="auto"/>
      </w:divBdr>
    </w:div>
    <w:div w:id="796872419">
      <w:bodyDiv w:val="1"/>
      <w:marLeft w:val="0"/>
      <w:marRight w:val="0"/>
      <w:marTop w:val="0"/>
      <w:marBottom w:val="0"/>
      <w:divBdr>
        <w:top w:val="none" w:sz="0" w:space="0" w:color="auto"/>
        <w:left w:val="none" w:sz="0" w:space="0" w:color="auto"/>
        <w:bottom w:val="none" w:sz="0" w:space="0" w:color="auto"/>
        <w:right w:val="none" w:sz="0" w:space="0" w:color="auto"/>
      </w:divBdr>
    </w:div>
    <w:div w:id="14391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n@keepscotlandbeautiful.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ED69-346C-4AE9-9C4A-9BDCD7C4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Vivers</dc:creator>
  <cp:keywords/>
  <dc:description/>
  <cp:lastModifiedBy>Burnett, Jill</cp:lastModifiedBy>
  <cp:revision>75</cp:revision>
  <cp:lastPrinted>2017-10-10T12:45:00Z</cp:lastPrinted>
  <dcterms:created xsi:type="dcterms:W3CDTF">2017-07-20T15:04:00Z</dcterms:created>
  <dcterms:modified xsi:type="dcterms:W3CDTF">2020-05-26T15:41:00Z</dcterms:modified>
</cp:coreProperties>
</file>